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72" w:rsidRPr="0076603E" w:rsidRDefault="009A5A72">
      <w:pPr>
        <w:pStyle w:val="BodyText"/>
        <w:rPr>
          <w:sz w:val="23"/>
          <w:szCs w:val="23"/>
        </w:rPr>
      </w:pPr>
      <w:r w:rsidRPr="0076603E">
        <w:rPr>
          <w:sz w:val="23"/>
          <w:szCs w:val="23"/>
        </w:rPr>
        <w:t>The Finance Committee offers the following substitute to file no. 2015-551:</w:t>
      </w:r>
    </w:p>
    <w:p w:rsidR="009A5A72" w:rsidRPr="00DA4413" w:rsidRDefault="009A5A72">
      <w:pPr>
        <w:pStyle w:val="BodyText"/>
        <w:rPr>
          <w:sz w:val="23"/>
          <w:szCs w:val="23"/>
        </w:rPr>
      </w:pPr>
    </w:p>
    <w:p w:rsidR="00DB3D7A" w:rsidRPr="00DA4413" w:rsidRDefault="00DB3D7A">
      <w:pPr>
        <w:pStyle w:val="BodyText"/>
        <w:rPr>
          <w:sz w:val="23"/>
          <w:szCs w:val="23"/>
        </w:rPr>
      </w:pPr>
      <w:r w:rsidRPr="00DA4413">
        <w:rPr>
          <w:sz w:val="23"/>
          <w:szCs w:val="23"/>
        </w:rPr>
        <w:t xml:space="preserve">Introduced by the Council </w:t>
      </w:r>
      <w:r w:rsidR="00CC69D5" w:rsidRPr="00DA4413">
        <w:rPr>
          <w:sz w:val="23"/>
          <w:szCs w:val="23"/>
        </w:rPr>
        <w:t>President at the request the</w:t>
      </w:r>
      <w:r w:rsidR="00B14019" w:rsidRPr="00DA4413">
        <w:rPr>
          <w:sz w:val="23"/>
          <w:szCs w:val="23"/>
        </w:rPr>
        <w:t xml:space="preserve"> Mayor</w:t>
      </w:r>
      <w:r w:rsidR="006C3E24" w:rsidRPr="00DA4413">
        <w:rPr>
          <w:sz w:val="23"/>
          <w:szCs w:val="23"/>
        </w:rPr>
        <w:t>:</w:t>
      </w:r>
    </w:p>
    <w:p w:rsidR="00DB3D7A" w:rsidRPr="00DA4413" w:rsidRDefault="00DB3D7A">
      <w:pPr>
        <w:pStyle w:val="BodyText"/>
        <w:rPr>
          <w:sz w:val="23"/>
          <w:szCs w:val="23"/>
        </w:rPr>
      </w:pPr>
    </w:p>
    <w:p w:rsidR="00BE1073" w:rsidRPr="00DA4413" w:rsidRDefault="00BE1073">
      <w:pPr>
        <w:pStyle w:val="BodyText"/>
        <w:rPr>
          <w:sz w:val="23"/>
          <w:szCs w:val="23"/>
        </w:rPr>
      </w:pPr>
    </w:p>
    <w:p w:rsidR="00DB3D7A" w:rsidRPr="00DA4413" w:rsidRDefault="000C779A">
      <w:pPr>
        <w:pStyle w:val="BodyText"/>
        <w:jc w:val="center"/>
        <w:rPr>
          <w:b/>
          <w:bCs/>
          <w:sz w:val="23"/>
          <w:szCs w:val="23"/>
        </w:rPr>
      </w:pPr>
      <w:r w:rsidRPr="00DA4413">
        <w:rPr>
          <w:b/>
          <w:bCs/>
          <w:sz w:val="23"/>
          <w:szCs w:val="23"/>
        </w:rPr>
        <w:t xml:space="preserve">ORDINANCE </w:t>
      </w:r>
      <w:r w:rsidR="009A5A72" w:rsidRPr="00DA4413">
        <w:rPr>
          <w:b/>
          <w:bCs/>
          <w:sz w:val="23"/>
          <w:szCs w:val="23"/>
        </w:rPr>
        <w:t>2015-551</w:t>
      </w:r>
    </w:p>
    <w:p w:rsidR="00DB3D7A" w:rsidRPr="00DA4413" w:rsidRDefault="00944D28" w:rsidP="00E23EC0">
      <w:pPr>
        <w:pStyle w:val="BodyText"/>
        <w:tabs>
          <w:tab w:val="left" w:pos="1440"/>
        </w:tabs>
        <w:ind w:left="1440" w:right="1440"/>
        <w:rPr>
          <w:sz w:val="23"/>
          <w:szCs w:val="23"/>
        </w:rPr>
      </w:pPr>
      <w:r w:rsidRPr="00DA4413">
        <w:rPr>
          <w:sz w:val="23"/>
          <w:szCs w:val="23"/>
        </w:rPr>
        <w:t xml:space="preserve">AN ORDINANCE </w:t>
      </w:r>
      <w:r w:rsidR="000C779A" w:rsidRPr="00DA4413">
        <w:rPr>
          <w:sz w:val="23"/>
          <w:szCs w:val="23"/>
        </w:rPr>
        <w:t xml:space="preserve">CONCERNING A CONTINUATION GRANT; </w:t>
      </w:r>
      <w:r w:rsidRPr="00DA4413">
        <w:rPr>
          <w:sz w:val="23"/>
          <w:szCs w:val="23"/>
        </w:rPr>
        <w:t>PROVIDING FOR PARTICIPATION IN THE COMMUNITY DEVELOPMENT BLOCK GRAN</w:t>
      </w:r>
      <w:r w:rsidR="00BE1073" w:rsidRPr="00DA4413">
        <w:rPr>
          <w:sz w:val="23"/>
          <w:szCs w:val="23"/>
        </w:rPr>
        <w:t>T</w:t>
      </w:r>
      <w:r w:rsidR="000C779A" w:rsidRPr="00DA4413">
        <w:rPr>
          <w:sz w:val="23"/>
          <w:szCs w:val="23"/>
        </w:rPr>
        <w:t xml:space="preserve"> PROGRAM AND BUDGET FOR THE </w:t>
      </w:r>
      <w:r w:rsidR="00FE6B6B" w:rsidRPr="00DA4413">
        <w:rPr>
          <w:sz w:val="23"/>
          <w:szCs w:val="23"/>
        </w:rPr>
        <w:t>2015-2016</w:t>
      </w:r>
      <w:r w:rsidRPr="00DA4413">
        <w:rPr>
          <w:sz w:val="23"/>
          <w:szCs w:val="23"/>
        </w:rPr>
        <w:t xml:space="preserve"> FISCAL YEAR</w:t>
      </w:r>
      <w:r w:rsidR="00585712" w:rsidRPr="00DA4413">
        <w:rPr>
          <w:sz w:val="23"/>
          <w:szCs w:val="23"/>
        </w:rPr>
        <w:t xml:space="preserve">; </w:t>
      </w:r>
      <w:r w:rsidR="00DB3D7A" w:rsidRPr="00DA4413">
        <w:rPr>
          <w:sz w:val="23"/>
          <w:szCs w:val="23"/>
        </w:rPr>
        <w:t>APPROPRIATING</w:t>
      </w:r>
      <w:r w:rsidR="00561BAD" w:rsidRPr="00DA4413">
        <w:rPr>
          <w:sz w:val="23"/>
          <w:szCs w:val="23"/>
        </w:rPr>
        <w:t xml:space="preserve"> </w:t>
      </w:r>
      <w:r w:rsidR="000C779A" w:rsidRPr="00DA4413">
        <w:rPr>
          <w:sz w:val="23"/>
          <w:szCs w:val="23"/>
        </w:rPr>
        <w:t>$5</w:t>
      </w:r>
      <w:r w:rsidR="00FE6B6B" w:rsidRPr="00DA4413">
        <w:rPr>
          <w:sz w:val="23"/>
          <w:szCs w:val="23"/>
        </w:rPr>
        <w:t>,453,635</w:t>
      </w:r>
      <w:r w:rsidR="00940C58" w:rsidRPr="00DA4413">
        <w:rPr>
          <w:sz w:val="23"/>
          <w:szCs w:val="23"/>
        </w:rPr>
        <w:t xml:space="preserve"> IN </w:t>
      </w:r>
      <w:r w:rsidR="007667EA" w:rsidRPr="00DA4413">
        <w:rPr>
          <w:sz w:val="23"/>
          <w:szCs w:val="23"/>
        </w:rPr>
        <w:t>CDBG</w:t>
      </w:r>
      <w:r w:rsidR="00940C58" w:rsidRPr="00DA4413">
        <w:rPr>
          <w:sz w:val="23"/>
          <w:szCs w:val="23"/>
        </w:rPr>
        <w:t xml:space="preserve"> PROGRAM FUNDS</w:t>
      </w:r>
      <w:r w:rsidR="00E33BBC" w:rsidRPr="00DA4413">
        <w:rPr>
          <w:sz w:val="23"/>
          <w:szCs w:val="23"/>
        </w:rPr>
        <w:t xml:space="preserve"> </w:t>
      </w:r>
      <w:r w:rsidR="00447A75" w:rsidRPr="00DA4413">
        <w:rPr>
          <w:sz w:val="23"/>
          <w:szCs w:val="23"/>
        </w:rPr>
        <w:t>FOR PROGRAM COSTS</w:t>
      </w:r>
      <w:r w:rsidR="00E33BBC" w:rsidRPr="00DA4413">
        <w:rPr>
          <w:sz w:val="23"/>
          <w:szCs w:val="23"/>
        </w:rPr>
        <w:t xml:space="preserve">, </w:t>
      </w:r>
      <w:r w:rsidR="002755E3" w:rsidRPr="00DA4413">
        <w:rPr>
          <w:sz w:val="23"/>
          <w:szCs w:val="23"/>
        </w:rPr>
        <w:t xml:space="preserve">AS INITIATED </w:t>
      </w:r>
      <w:r w:rsidR="000A505D" w:rsidRPr="00DA4413">
        <w:rPr>
          <w:sz w:val="23"/>
          <w:szCs w:val="23"/>
        </w:rPr>
        <w:t xml:space="preserve">BY </w:t>
      </w:r>
      <w:r w:rsidR="00C41B6B" w:rsidRPr="00DA4413">
        <w:rPr>
          <w:sz w:val="23"/>
          <w:szCs w:val="23"/>
        </w:rPr>
        <w:t xml:space="preserve">REVISED </w:t>
      </w:r>
      <w:r w:rsidR="000C779A" w:rsidRPr="00DA4413">
        <w:rPr>
          <w:sz w:val="23"/>
          <w:szCs w:val="23"/>
        </w:rPr>
        <w:t xml:space="preserve">B.T. </w:t>
      </w:r>
      <w:r w:rsidR="00FE6B6B" w:rsidRPr="00DA4413">
        <w:rPr>
          <w:sz w:val="23"/>
          <w:szCs w:val="23"/>
        </w:rPr>
        <w:t>15-090</w:t>
      </w:r>
      <w:r w:rsidR="00FA79BC" w:rsidRPr="00DA4413">
        <w:rPr>
          <w:sz w:val="23"/>
          <w:szCs w:val="23"/>
        </w:rPr>
        <w:t>;</w:t>
      </w:r>
      <w:r w:rsidR="00561BAD" w:rsidRPr="00DA4413">
        <w:rPr>
          <w:sz w:val="23"/>
          <w:szCs w:val="23"/>
        </w:rPr>
        <w:t xml:space="preserve"> </w:t>
      </w:r>
      <w:r w:rsidR="00E33BBC" w:rsidRPr="00DA4413">
        <w:rPr>
          <w:sz w:val="23"/>
          <w:szCs w:val="23"/>
        </w:rPr>
        <w:t>PROVIDING FOR THE AWARD</w:t>
      </w:r>
      <w:r w:rsidR="00E23EC0" w:rsidRPr="00DA4413">
        <w:rPr>
          <w:sz w:val="23"/>
          <w:szCs w:val="23"/>
        </w:rPr>
        <w:t>,</w:t>
      </w:r>
      <w:r w:rsidR="003932A6" w:rsidRPr="00DA4413">
        <w:rPr>
          <w:sz w:val="23"/>
          <w:szCs w:val="23"/>
        </w:rPr>
        <w:t xml:space="preserve"> AUTHORIZ</w:t>
      </w:r>
      <w:r w:rsidR="00185237" w:rsidRPr="00DA4413">
        <w:rPr>
          <w:sz w:val="23"/>
          <w:szCs w:val="23"/>
        </w:rPr>
        <w:t>ATION</w:t>
      </w:r>
      <w:r w:rsidR="003932A6" w:rsidRPr="00DA4413">
        <w:rPr>
          <w:sz w:val="23"/>
          <w:szCs w:val="23"/>
        </w:rPr>
        <w:t xml:space="preserve"> AND FUNDING, AND FOR THE CITY OF JACKSONVILLE TO EXECUTE FEDERAL PROGRAM CONTRACTS FOR </w:t>
      </w:r>
      <w:r w:rsidR="00A9710D" w:rsidRPr="00DA4413">
        <w:rPr>
          <w:sz w:val="23"/>
          <w:szCs w:val="23"/>
        </w:rPr>
        <w:t>CDBG</w:t>
      </w:r>
      <w:r w:rsidR="003932A6" w:rsidRPr="00DA4413">
        <w:rPr>
          <w:sz w:val="23"/>
          <w:szCs w:val="23"/>
        </w:rPr>
        <w:t xml:space="preserve"> PROGRAM FUNDS</w:t>
      </w:r>
      <w:r w:rsidR="00AC59DD" w:rsidRPr="00DA4413">
        <w:rPr>
          <w:sz w:val="23"/>
          <w:szCs w:val="23"/>
        </w:rPr>
        <w:t>,</w:t>
      </w:r>
      <w:r w:rsidR="003932A6" w:rsidRPr="00DA4413">
        <w:rPr>
          <w:sz w:val="23"/>
          <w:szCs w:val="23"/>
        </w:rPr>
        <w:t xml:space="preserve"> AS APPLICABLE</w:t>
      </w:r>
      <w:r w:rsidR="00A244C6" w:rsidRPr="00DA4413">
        <w:rPr>
          <w:sz w:val="23"/>
          <w:szCs w:val="23"/>
        </w:rPr>
        <w:t>,</w:t>
      </w:r>
      <w:r w:rsidR="00CC69D5" w:rsidRPr="00DA4413">
        <w:rPr>
          <w:sz w:val="23"/>
          <w:szCs w:val="23"/>
        </w:rPr>
        <w:t xml:space="preserve"> TO IMPLEMENT </w:t>
      </w:r>
      <w:r w:rsidR="00C41B6B" w:rsidRPr="00DA4413">
        <w:rPr>
          <w:sz w:val="23"/>
          <w:szCs w:val="23"/>
        </w:rPr>
        <w:t xml:space="preserve">REVISED </w:t>
      </w:r>
      <w:r w:rsidR="009557BD" w:rsidRPr="00DA4413">
        <w:rPr>
          <w:sz w:val="23"/>
          <w:szCs w:val="23"/>
        </w:rPr>
        <w:t xml:space="preserve">B.T. </w:t>
      </w:r>
      <w:r w:rsidR="00FE6B6B" w:rsidRPr="00DA4413">
        <w:rPr>
          <w:sz w:val="23"/>
          <w:szCs w:val="23"/>
        </w:rPr>
        <w:t>15-090</w:t>
      </w:r>
      <w:r w:rsidR="00B86349" w:rsidRPr="00DA4413">
        <w:rPr>
          <w:sz w:val="23"/>
          <w:szCs w:val="23"/>
        </w:rPr>
        <w:t xml:space="preserve">; </w:t>
      </w:r>
      <w:r w:rsidR="00B71A99" w:rsidRPr="00DA4413">
        <w:rPr>
          <w:sz w:val="23"/>
          <w:szCs w:val="23"/>
        </w:rPr>
        <w:t xml:space="preserve">PROVIDING FOR PURPOSE; </w:t>
      </w:r>
      <w:r w:rsidR="001B67E2" w:rsidRPr="00DA4413">
        <w:rPr>
          <w:caps/>
          <w:sz w:val="23"/>
          <w:szCs w:val="23"/>
        </w:rPr>
        <w:t xml:space="preserve">providing a carryover of funds </w:t>
      </w:r>
      <w:r w:rsidR="001B67E2" w:rsidRPr="00DA4413">
        <w:rPr>
          <w:sz w:val="23"/>
          <w:szCs w:val="23"/>
        </w:rPr>
        <w:t>FROM YEAR TO YEAR UNTIL SUCH FUNDS ARE EXPENDED OR LAPSE ACCORDING TO THE ORIGINATING STATE OR FEDERAL PROGRAM GRANT</w:t>
      </w:r>
      <w:r w:rsidR="00E5066A" w:rsidRPr="00DA4413">
        <w:rPr>
          <w:sz w:val="23"/>
          <w:szCs w:val="23"/>
        </w:rPr>
        <w:t>;</w:t>
      </w:r>
      <w:r w:rsidR="00306704" w:rsidRPr="00DA4413">
        <w:rPr>
          <w:sz w:val="23"/>
          <w:szCs w:val="23"/>
        </w:rPr>
        <w:t xml:space="preserve"> </w:t>
      </w:r>
      <w:r w:rsidR="009C6C61" w:rsidRPr="00DA4413">
        <w:rPr>
          <w:sz w:val="23"/>
          <w:szCs w:val="23"/>
        </w:rPr>
        <w:t xml:space="preserve">PROVIDING FOR FURTHER COUNCIL ACTION IF REVENUE DIFFERS; </w:t>
      </w:r>
      <w:r w:rsidR="0080047B" w:rsidRPr="00DA4413">
        <w:rPr>
          <w:sz w:val="23"/>
          <w:szCs w:val="23"/>
        </w:rPr>
        <w:t>PROVIDING FOR THE MAYOR AND CORPORATION SECRETARY TO EXECUTE AN</w:t>
      </w:r>
      <w:r w:rsidR="00E33BBC" w:rsidRPr="00DA4413">
        <w:rPr>
          <w:sz w:val="23"/>
          <w:szCs w:val="23"/>
        </w:rPr>
        <w:t>D</w:t>
      </w:r>
      <w:r w:rsidR="0080047B" w:rsidRPr="00DA4413">
        <w:rPr>
          <w:sz w:val="23"/>
          <w:szCs w:val="23"/>
        </w:rPr>
        <w:t xml:space="preserve"> DELIVER DOCUMENTS</w:t>
      </w:r>
      <w:r w:rsidR="00E33BBC" w:rsidRPr="00DA4413">
        <w:rPr>
          <w:sz w:val="23"/>
          <w:szCs w:val="23"/>
        </w:rPr>
        <w:t xml:space="preserve"> RELATING TO THE AWARD</w:t>
      </w:r>
      <w:r w:rsidR="00940C58" w:rsidRPr="00DA4413">
        <w:rPr>
          <w:sz w:val="23"/>
          <w:szCs w:val="23"/>
        </w:rPr>
        <w:t>S</w:t>
      </w:r>
      <w:r w:rsidR="0080047B" w:rsidRPr="00DA4413">
        <w:rPr>
          <w:sz w:val="23"/>
          <w:szCs w:val="23"/>
        </w:rPr>
        <w:t xml:space="preserve">; </w:t>
      </w:r>
      <w:r w:rsidR="001A34D8" w:rsidRPr="00DA4413">
        <w:rPr>
          <w:sz w:val="23"/>
          <w:szCs w:val="23"/>
        </w:rPr>
        <w:t xml:space="preserve">APPROVING POSITIONS, AS INITIATED BY R.C. </w:t>
      </w:r>
      <w:r w:rsidR="00FE6B6B" w:rsidRPr="00DA4413">
        <w:rPr>
          <w:sz w:val="23"/>
          <w:szCs w:val="23"/>
        </w:rPr>
        <w:t>15-216</w:t>
      </w:r>
      <w:r w:rsidR="001A34D8" w:rsidRPr="00DA4413">
        <w:rPr>
          <w:sz w:val="23"/>
          <w:szCs w:val="23"/>
        </w:rPr>
        <w:t xml:space="preserve">; </w:t>
      </w:r>
      <w:r w:rsidR="00DB3D7A" w:rsidRPr="00DA4413">
        <w:rPr>
          <w:sz w:val="23"/>
          <w:szCs w:val="23"/>
        </w:rPr>
        <w:t>PROVIDING AN EFFECTIVE DATE.</w:t>
      </w:r>
    </w:p>
    <w:p w:rsidR="00BD53D5" w:rsidRPr="00DA4413" w:rsidRDefault="00BD53D5" w:rsidP="001F11C1">
      <w:pPr>
        <w:spacing w:line="450" w:lineRule="exact"/>
        <w:ind w:firstLine="720"/>
        <w:jc w:val="both"/>
        <w:rPr>
          <w:szCs w:val="23"/>
        </w:rPr>
      </w:pPr>
    </w:p>
    <w:p w:rsidR="00D27676" w:rsidRPr="00DA4413" w:rsidRDefault="00D2767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decimal" w:pos="9000"/>
          <w:tab w:val="left" w:pos="10080"/>
          <w:tab w:val="left" w:pos="10800"/>
          <w:tab w:val="left" w:pos="11520"/>
          <w:tab w:val="left" w:pos="12240"/>
          <w:tab w:val="left" w:pos="12960"/>
          <w:tab w:val="left" w:pos="13680"/>
        </w:tabs>
        <w:spacing w:line="450" w:lineRule="atLeast"/>
        <w:jc w:val="both"/>
        <w:rPr>
          <w:szCs w:val="23"/>
        </w:rPr>
      </w:pPr>
      <w:r w:rsidRPr="00DA4413">
        <w:rPr>
          <w:szCs w:val="23"/>
        </w:rPr>
        <w:tab/>
      </w:r>
      <w:r w:rsidRPr="00DA4413">
        <w:rPr>
          <w:b/>
          <w:szCs w:val="23"/>
        </w:rPr>
        <w:t>WHEREAS</w:t>
      </w:r>
      <w:r w:rsidRPr="00DA4413">
        <w:rPr>
          <w:szCs w:val="23"/>
        </w:rPr>
        <w:t xml:space="preserve">, the United States </w:t>
      </w:r>
      <w:r w:rsidR="00AD5153" w:rsidRPr="00DA4413">
        <w:rPr>
          <w:szCs w:val="23"/>
        </w:rPr>
        <w:t>Department of Housing and Urban Development</w:t>
      </w:r>
      <w:r w:rsidRPr="00DA4413">
        <w:rPr>
          <w:szCs w:val="23"/>
        </w:rPr>
        <w:t xml:space="preserve"> awards</w:t>
      </w:r>
      <w:r w:rsidR="009B49D0" w:rsidRPr="00DA4413">
        <w:rPr>
          <w:szCs w:val="23"/>
        </w:rPr>
        <w:t xml:space="preserve"> to</w:t>
      </w:r>
      <w:r w:rsidRPr="00DA4413">
        <w:rPr>
          <w:szCs w:val="23"/>
        </w:rPr>
        <w:t xml:space="preserve"> local governments</w:t>
      </w:r>
      <w:r w:rsidR="009F65B1" w:rsidRPr="00DA4413">
        <w:rPr>
          <w:szCs w:val="23"/>
        </w:rPr>
        <w:t xml:space="preserve"> Community Block Development Grant</w:t>
      </w:r>
      <w:r w:rsidR="00940C58" w:rsidRPr="00DA4413">
        <w:rPr>
          <w:szCs w:val="23"/>
        </w:rPr>
        <w:t xml:space="preserve"> (“</w:t>
      </w:r>
      <w:r w:rsidR="009F65B1" w:rsidRPr="00DA4413">
        <w:rPr>
          <w:szCs w:val="23"/>
        </w:rPr>
        <w:t>CDBG</w:t>
      </w:r>
      <w:r w:rsidR="00940C58" w:rsidRPr="00DA4413">
        <w:rPr>
          <w:szCs w:val="23"/>
        </w:rPr>
        <w:t>”) Program</w:t>
      </w:r>
      <w:r w:rsidRPr="00DA4413">
        <w:rPr>
          <w:szCs w:val="23"/>
        </w:rPr>
        <w:t xml:space="preserve"> funds, </w:t>
      </w:r>
      <w:r w:rsidR="009B49D0" w:rsidRPr="00DA4413">
        <w:rPr>
          <w:szCs w:val="23"/>
        </w:rPr>
        <w:t xml:space="preserve">and the </w:t>
      </w:r>
      <w:r w:rsidRPr="00DA4413">
        <w:rPr>
          <w:szCs w:val="23"/>
        </w:rPr>
        <w:t xml:space="preserve">local government </w:t>
      </w:r>
      <w:r w:rsidR="009B49D0" w:rsidRPr="00DA4413">
        <w:rPr>
          <w:szCs w:val="23"/>
        </w:rPr>
        <w:t>may</w:t>
      </w:r>
      <w:r w:rsidRPr="00DA4413">
        <w:rPr>
          <w:szCs w:val="23"/>
        </w:rPr>
        <w:t xml:space="preserve"> further </w:t>
      </w:r>
      <w:r w:rsidRPr="00DA4413">
        <w:rPr>
          <w:szCs w:val="23"/>
        </w:rPr>
        <w:lastRenderedPageBreak/>
        <w:t xml:space="preserve">award </w:t>
      </w:r>
      <w:r w:rsidR="009B49D0" w:rsidRPr="00DA4413">
        <w:rPr>
          <w:szCs w:val="23"/>
        </w:rPr>
        <w:t xml:space="preserve">the </w:t>
      </w:r>
      <w:r w:rsidR="009F65B1" w:rsidRPr="00DA4413">
        <w:rPr>
          <w:szCs w:val="23"/>
        </w:rPr>
        <w:t>CDBG</w:t>
      </w:r>
      <w:r w:rsidR="009B49D0" w:rsidRPr="00DA4413">
        <w:rPr>
          <w:szCs w:val="23"/>
        </w:rPr>
        <w:t xml:space="preserve"> funds </w:t>
      </w:r>
      <w:r w:rsidRPr="00DA4413">
        <w:rPr>
          <w:szCs w:val="23"/>
        </w:rPr>
        <w:t xml:space="preserve">to recipient organizations </w:t>
      </w:r>
      <w:r w:rsidR="004A5E75" w:rsidRPr="00DA4413">
        <w:rPr>
          <w:szCs w:val="23"/>
        </w:rPr>
        <w:t xml:space="preserve">to implement the </w:t>
      </w:r>
      <w:r w:rsidR="009F65B1" w:rsidRPr="00DA4413">
        <w:rPr>
          <w:szCs w:val="23"/>
        </w:rPr>
        <w:t>CDBG</w:t>
      </w:r>
      <w:r w:rsidR="004A5E75" w:rsidRPr="00DA4413">
        <w:rPr>
          <w:szCs w:val="23"/>
        </w:rPr>
        <w:t xml:space="preserve"> program</w:t>
      </w:r>
      <w:r w:rsidRPr="00DA4413">
        <w:rPr>
          <w:szCs w:val="23"/>
        </w:rPr>
        <w:t>;</w:t>
      </w:r>
      <w:r w:rsidR="00900E1E" w:rsidRPr="00DA4413">
        <w:rPr>
          <w:szCs w:val="23"/>
        </w:rPr>
        <w:t xml:space="preserve"> and</w:t>
      </w:r>
    </w:p>
    <w:p w:rsidR="00E23EC0" w:rsidRPr="00DA4413" w:rsidRDefault="00E23EC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decimal" w:pos="9000"/>
          <w:tab w:val="left" w:pos="10080"/>
          <w:tab w:val="left" w:pos="10800"/>
          <w:tab w:val="left" w:pos="11520"/>
          <w:tab w:val="left" w:pos="12240"/>
          <w:tab w:val="left" w:pos="12960"/>
          <w:tab w:val="left" w:pos="13680"/>
        </w:tabs>
        <w:spacing w:line="450" w:lineRule="atLeast"/>
        <w:jc w:val="both"/>
        <w:rPr>
          <w:szCs w:val="23"/>
        </w:rPr>
      </w:pPr>
      <w:r w:rsidRPr="00DA4413">
        <w:rPr>
          <w:szCs w:val="23"/>
        </w:rPr>
        <w:tab/>
      </w:r>
      <w:r w:rsidRPr="00DA4413">
        <w:rPr>
          <w:b/>
          <w:szCs w:val="23"/>
        </w:rPr>
        <w:t>WHEREAS</w:t>
      </w:r>
      <w:r w:rsidRPr="00DA4413">
        <w:rPr>
          <w:szCs w:val="23"/>
        </w:rPr>
        <w:t xml:space="preserve">, the purpose of CDBG </w:t>
      </w:r>
      <w:r w:rsidR="00552B10" w:rsidRPr="00DA4413">
        <w:rPr>
          <w:szCs w:val="23"/>
        </w:rPr>
        <w:t>is to provide activities that develop viable urban communities by providing decent housing and a suitable living environment, and by expanding economic opportunities, principally for low and moderate income persons;</w:t>
      </w:r>
      <w:r w:rsidR="00900E1E" w:rsidRPr="00DA4413">
        <w:rPr>
          <w:szCs w:val="23"/>
        </w:rPr>
        <w:t xml:space="preserve"> and</w:t>
      </w:r>
    </w:p>
    <w:p w:rsidR="00DB3D7A" w:rsidRPr="00DA4413" w:rsidRDefault="00D27676" w:rsidP="004240F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decimal" w:pos="9000"/>
          <w:tab w:val="left" w:pos="10080"/>
          <w:tab w:val="left" w:pos="10800"/>
          <w:tab w:val="left" w:pos="11520"/>
          <w:tab w:val="left" w:pos="12240"/>
          <w:tab w:val="left" w:pos="12960"/>
          <w:tab w:val="left" w:pos="13680"/>
        </w:tabs>
        <w:spacing w:line="450" w:lineRule="atLeast"/>
        <w:jc w:val="both"/>
        <w:rPr>
          <w:szCs w:val="23"/>
        </w:rPr>
      </w:pPr>
      <w:r w:rsidRPr="00DA4413">
        <w:rPr>
          <w:szCs w:val="23"/>
        </w:rPr>
        <w:tab/>
      </w:r>
      <w:r w:rsidR="00DB3D7A" w:rsidRPr="00DA4413">
        <w:rPr>
          <w:b/>
          <w:szCs w:val="23"/>
        </w:rPr>
        <w:t>WHEREAS,</w:t>
      </w:r>
      <w:r w:rsidR="00DB3D7A" w:rsidRPr="00DA4413">
        <w:rPr>
          <w:szCs w:val="23"/>
        </w:rPr>
        <w:t xml:space="preserve"> the </w:t>
      </w:r>
      <w:r w:rsidR="00376BA9" w:rsidRPr="00DA4413">
        <w:rPr>
          <w:szCs w:val="23"/>
        </w:rPr>
        <w:t>City of Jacksonville is expected to receive $</w:t>
      </w:r>
      <w:r w:rsidR="003B18C1" w:rsidRPr="00DA4413">
        <w:rPr>
          <w:szCs w:val="23"/>
        </w:rPr>
        <w:t>5,453,635</w:t>
      </w:r>
      <w:r w:rsidR="007B2BD2" w:rsidRPr="00DA4413">
        <w:rPr>
          <w:szCs w:val="23"/>
        </w:rPr>
        <w:t xml:space="preserve"> </w:t>
      </w:r>
      <w:r w:rsidR="00E40CE2" w:rsidRPr="00DA4413">
        <w:rPr>
          <w:szCs w:val="23"/>
        </w:rPr>
        <w:t>in</w:t>
      </w:r>
      <w:r w:rsidR="004240F6" w:rsidRPr="00DA4413">
        <w:rPr>
          <w:szCs w:val="23"/>
        </w:rPr>
        <w:t xml:space="preserve"> </w:t>
      </w:r>
      <w:r w:rsidR="00A9710D" w:rsidRPr="00DA4413">
        <w:rPr>
          <w:szCs w:val="23"/>
        </w:rPr>
        <w:t>CDBG</w:t>
      </w:r>
      <w:r w:rsidR="00376BA9" w:rsidRPr="00DA4413">
        <w:rPr>
          <w:szCs w:val="23"/>
        </w:rPr>
        <w:t xml:space="preserve"> funds from the </w:t>
      </w:r>
      <w:r w:rsidR="004240F6" w:rsidRPr="00DA4413">
        <w:rPr>
          <w:szCs w:val="23"/>
        </w:rPr>
        <w:t xml:space="preserve">United States </w:t>
      </w:r>
      <w:r w:rsidR="00AD5153" w:rsidRPr="00DA4413">
        <w:rPr>
          <w:szCs w:val="23"/>
        </w:rPr>
        <w:t xml:space="preserve">Department of </w:t>
      </w:r>
      <w:r w:rsidR="008D1616" w:rsidRPr="00DA4413">
        <w:rPr>
          <w:szCs w:val="23"/>
        </w:rPr>
        <w:t>Housing and Urban Development</w:t>
      </w:r>
      <w:r w:rsidR="004240F6" w:rsidRPr="00DA4413">
        <w:rPr>
          <w:szCs w:val="23"/>
        </w:rPr>
        <w:t xml:space="preserve"> </w:t>
      </w:r>
      <w:r w:rsidR="00376BA9" w:rsidRPr="00DA4413">
        <w:rPr>
          <w:szCs w:val="23"/>
        </w:rPr>
        <w:t xml:space="preserve">on or about </w:t>
      </w:r>
      <w:r w:rsidR="004240F6" w:rsidRPr="00DA4413">
        <w:rPr>
          <w:szCs w:val="23"/>
        </w:rPr>
        <w:t>October</w:t>
      </w:r>
      <w:r w:rsidR="009557BD" w:rsidRPr="00DA4413">
        <w:rPr>
          <w:szCs w:val="23"/>
        </w:rPr>
        <w:t xml:space="preserve"> 1, 201</w:t>
      </w:r>
      <w:r w:rsidR="003B18C1" w:rsidRPr="00DA4413">
        <w:rPr>
          <w:szCs w:val="23"/>
        </w:rPr>
        <w:t>5</w:t>
      </w:r>
      <w:r w:rsidR="00DB3D7A" w:rsidRPr="00DA4413">
        <w:rPr>
          <w:szCs w:val="23"/>
        </w:rPr>
        <w:t xml:space="preserve">, and these </w:t>
      </w:r>
      <w:r w:rsidR="00996E8D" w:rsidRPr="00DA4413">
        <w:rPr>
          <w:szCs w:val="23"/>
        </w:rPr>
        <w:t xml:space="preserve">moneys </w:t>
      </w:r>
      <w:r w:rsidR="00DB3D7A" w:rsidRPr="00DA4413">
        <w:rPr>
          <w:szCs w:val="23"/>
        </w:rPr>
        <w:t>require appropriation;</w:t>
      </w:r>
      <w:r w:rsidR="00900E1E" w:rsidRPr="00DA4413">
        <w:rPr>
          <w:szCs w:val="23"/>
        </w:rPr>
        <w:t xml:space="preserve"> and</w:t>
      </w:r>
    </w:p>
    <w:p w:rsidR="003114BE" w:rsidRPr="00DA4413" w:rsidRDefault="003114BE" w:rsidP="003114BE">
      <w:pPr>
        <w:spacing w:line="450" w:lineRule="exact"/>
        <w:ind w:firstLine="720"/>
        <w:jc w:val="both"/>
        <w:rPr>
          <w:szCs w:val="23"/>
        </w:rPr>
      </w:pPr>
      <w:r w:rsidRPr="00DA4413">
        <w:rPr>
          <w:b/>
          <w:szCs w:val="23"/>
        </w:rPr>
        <w:t>WHEREAS,</w:t>
      </w:r>
      <w:r w:rsidRPr="00DA4413">
        <w:rPr>
          <w:szCs w:val="23"/>
        </w:rPr>
        <w:t xml:space="preserve"> the Jacksonville Housing </w:t>
      </w:r>
      <w:r w:rsidR="00B14019" w:rsidRPr="00DA4413">
        <w:rPr>
          <w:szCs w:val="23"/>
        </w:rPr>
        <w:t xml:space="preserve">and Community Development </w:t>
      </w:r>
      <w:r w:rsidRPr="00DA4413">
        <w:rPr>
          <w:szCs w:val="23"/>
        </w:rPr>
        <w:t xml:space="preserve">Commission (the “Commission”) has been designated as the agency to </w:t>
      </w:r>
      <w:r w:rsidRPr="00DA4413">
        <w:rPr>
          <w:rFonts w:cs="Courier New"/>
          <w:szCs w:val="23"/>
        </w:rPr>
        <w:t xml:space="preserve">provide oversight and guidance to the City of Jacksonville’s Housing and Neighborhoods Department, </w:t>
      </w:r>
      <w:r w:rsidR="00625194" w:rsidRPr="00DA4413">
        <w:rPr>
          <w:rFonts w:cs="Courier New"/>
          <w:szCs w:val="23"/>
        </w:rPr>
        <w:t xml:space="preserve">Community Development Division and </w:t>
      </w:r>
      <w:r w:rsidRPr="00DA4413">
        <w:rPr>
          <w:rFonts w:cs="Courier New"/>
          <w:szCs w:val="23"/>
        </w:rPr>
        <w:t>Housing Services Divisio</w:t>
      </w:r>
      <w:r w:rsidR="000318D3" w:rsidRPr="00DA4413">
        <w:rPr>
          <w:rFonts w:cs="Courier New"/>
          <w:szCs w:val="23"/>
        </w:rPr>
        <w:t>n,</w:t>
      </w:r>
      <w:r w:rsidRPr="00DA4413">
        <w:rPr>
          <w:rFonts w:cs="Courier New"/>
          <w:szCs w:val="23"/>
        </w:rPr>
        <w:t xml:space="preserve"> and the Commission shall make recommendations on all agreements for </w:t>
      </w:r>
      <w:r w:rsidR="00625194" w:rsidRPr="00DA4413">
        <w:rPr>
          <w:rFonts w:cs="Courier New"/>
          <w:szCs w:val="23"/>
        </w:rPr>
        <w:t xml:space="preserve">community development and </w:t>
      </w:r>
      <w:r w:rsidRPr="00DA4413">
        <w:rPr>
          <w:rFonts w:cs="Courier New"/>
          <w:szCs w:val="23"/>
        </w:rPr>
        <w:t xml:space="preserve">affordable housing and related programs entered into for and on behalf of the City as </w:t>
      </w:r>
      <w:r w:rsidRPr="00DA4413">
        <w:rPr>
          <w:szCs w:val="23"/>
        </w:rPr>
        <w:t xml:space="preserve">set forth in </w:t>
      </w:r>
      <w:r w:rsidR="00755345" w:rsidRPr="00DA4413">
        <w:rPr>
          <w:szCs w:val="23"/>
        </w:rPr>
        <w:t>Section</w:t>
      </w:r>
      <w:r w:rsidRPr="00DA4413">
        <w:rPr>
          <w:szCs w:val="23"/>
        </w:rPr>
        <w:t xml:space="preserve"> </w:t>
      </w:r>
      <w:r w:rsidR="003B18C1" w:rsidRPr="00DA4413">
        <w:rPr>
          <w:szCs w:val="23"/>
        </w:rPr>
        <w:t>30.703</w:t>
      </w:r>
      <w:r w:rsidRPr="00DA4413">
        <w:rPr>
          <w:szCs w:val="23"/>
        </w:rPr>
        <w:t xml:space="preserve">, </w:t>
      </w:r>
      <w:r w:rsidRPr="00DA4413">
        <w:rPr>
          <w:i/>
          <w:szCs w:val="23"/>
        </w:rPr>
        <w:t>Ordinance Code</w:t>
      </w:r>
      <w:r w:rsidRPr="00DA4413">
        <w:rPr>
          <w:szCs w:val="23"/>
        </w:rPr>
        <w:t>;</w:t>
      </w:r>
      <w:r w:rsidR="00900E1E" w:rsidRPr="00DA4413">
        <w:rPr>
          <w:szCs w:val="23"/>
        </w:rPr>
        <w:t xml:space="preserve"> and</w:t>
      </w:r>
    </w:p>
    <w:p w:rsidR="00185237" w:rsidRPr="00DA4413" w:rsidRDefault="003B2C15" w:rsidP="003B2C15">
      <w:pPr>
        <w:pStyle w:val="PlainText"/>
        <w:widowControl w:val="0"/>
        <w:spacing w:line="450" w:lineRule="atLeast"/>
        <w:ind w:firstLine="720"/>
        <w:jc w:val="both"/>
        <w:rPr>
          <w:sz w:val="23"/>
          <w:szCs w:val="23"/>
        </w:rPr>
      </w:pPr>
      <w:r w:rsidRPr="00DA4413">
        <w:rPr>
          <w:b/>
          <w:sz w:val="23"/>
          <w:szCs w:val="23"/>
        </w:rPr>
        <w:t>WHEREAS</w:t>
      </w:r>
      <w:r w:rsidR="004A5E75" w:rsidRPr="00DA4413">
        <w:rPr>
          <w:i/>
          <w:sz w:val="23"/>
          <w:szCs w:val="23"/>
        </w:rPr>
        <w:t xml:space="preserve">, </w:t>
      </w:r>
      <w:r w:rsidR="004A5E75" w:rsidRPr="00DA4413">
        <w:rPr>
          <w:sz w:val="23"/>
          <w:szCs w:val="23"/>
        </w:rPr>
        <w:t xml:space="preserve">the </w:t>
      </w:r>
      <w:r w:rsidR="00DB3D7A" w:rsidRPr="00DA4413">
        <w:rPr>
          <w:sz w:val="23"/>
          <w:szCs w:val="23"/>
        </w:rPr>
        <w:t xml:space="preserve">Commission has </w:t>
      </w:r>
      <w:r w:rsidR="009557BD" w:rsidRPr="00DA4413">
        <w:rPr>
          <w:sz w:val="23"/>
          <w:szCs w:val="23"/>
        </w:rPr>
        <w:t xml:space="preserve">engaged in its </w:t>
      </w:r>
      <w:r w:rsidR="003B18C1" w:rsidRPr="00DA4413">
        <w:rPr>
          <w:sz w:val="23"/>
          <w:szCs w:val="23"/>
        </w:rPr>
        <w:t>2015-2016</w:t>
      </w:r>
      <w:r w:rsidR="00376BA9" w:rsidRPr="00DA4413">
        <w:rPr>
          <w:sz w:val="23"/>
          <w:szCs w:val="23"/>
        </w:rPr>
        <w:t xml:space="preserve"> Universal Cycle application process and awarded contract</w:t>
      </w:r>
      <w:r w:rsidR="009B49D0" w:rsidRPr="00DA4413">
        <w:rPr>
          <w:sz w:val="23"/>
          <w:szCs w:val="23"/>
        </w:rPr>
        <w:t>(</w:t>
      </w:r>
      <w:r w:rsidR="00376BA9" w:rsidRPr="00DA4413">
        <w:rPr>
          <w:sz w:val="23"/>
          <w:szCs w:val="23"/>
        </w:rPr>
        <w:t>s</w:t>
      </w:r>
      <w:r w:rsidR="009B49D0" w:rsidRPr="00DA4413">
        <w:rPr>
          <w:sz w:val="23"/>
          <w:szCs w:val="23"/>
        </w:rPr>
        <w:t>)</w:t>
      </w:r>
      <w:r w:rsidR="00376BA9" w:rsidRPr="00DA4413">
        <w:rPr>
          <w:sz w:val="23"/>
          <w:szCs w:val="23"/>
        </w:rPr>
        <w:t xml:space="preserve"> to housing providers </w:t>
      </w:r>
      <w:r w:rsidR="009F616D" w:rsidRPr="00DA4413">
        <w:rPr>
          <w:sz w:val="23"/>
          <w:szCs w:val="23"/>
        </w:rPr>
        <w:t xml:space="preserve">and </w:t>
      </w:r>
      <w:r w:rsidR="002E6444" w:rsidRPr="00DA4413">
        <w:rPr>
          <w:sz w:val="23"/>
          <w:szCs w:val="23"/>
        </w:rPr>
        <w:t xml:space="preserve">for </w:t>
      </w:r>
      <w:r w:rsidR="009F616D" w:rsidRPr="00DA4413">
        <w:rPr>
          <w:sz w:val="23"/>
          <w:szCs w:val="23"/>
        </w:rPr>
        <w:t xml:space="preserve">community development </w:t>
      </w:r>
      <w:r w:rsidR="00376BA9" w:rsidRPr="00DA4413">
        <w:rPr>
          <w:sz w:val="23"/>
          <w:szCs w:val="23"/>
        </w:rPr>
        <w:t>pending rece</w:t>
      </w:r>
      <w:r w:rsidR="000318D3" w:rsidRPr="00DA4413">
        <w:rPr>
          <w:sz w:val="23"/>
          <w:szCs w:val="23"/>
        </w:rPr>
        <w:t>i</w:t>
      </w:r>
      <w:r w:rsidR="009557BD" w:rsidRPr="00DA4413">
        <w:rPr>
          <w:sz w:val="23"/>
          <w:szCs w:val="23"/>
        </w:rPr>
        <w:t xml:space="preserve">pt and appropriation of the </w:t>
      </w:r>
      <w:r w:rsidR="003B18C1" w:rsidRPr="00DA4413">
        <w:rPr>
          <w:sz w:val="23"/>
          <w:szCs w:val="23"/>
        </w:rPr>
        <w:t>2015-2016</w:t>
      </w:r>
      <w:r w:rsidR="00376BA9" w:rsidRPr="00DA4413">
        <w:rPr>
          <w:sz w:val="23"/>
          <w:szCs w:val="23"/>
        </w:rPr>
        <w:t xml:space="preserve"> </w:t>
      </w:r>
      <w:r w:rsidR="00A9710D" w:rsidRPr="00DA4413">
        <w:rPr>
          <w:sz w:val="23"/>
          <w:szCs w:val="23"/>
        </w:rPr>
        <w:t xml:space="preserve">CDBG </w:t>
      </w:r>
      <w:r w:rsidR="00376BA9" w:rsidRPr="00DA4413">
        <w:rPr>
          <w:sz w:val="23"/>
          <w:szCs w:val="23"/>
        </w:rPr>
        <w:t xml:space="preserve">funds from the </w:t>
      </w:r>
      <w:r w:rsidR="00EF3281" w:rsidRPr="00DA4413">
        <w:rPr>
          <w:sz w:val="23"/>
          <w:szCs w:val="23"/>
        </w:rPr>
        <w:t xml:space="preserve">United States </w:t>
      </w:r>
      <w:r w:rsidR="00AD5153" w:rsidRPr="00DA4413">
        <w:rPr>
          <w:sz w:val="23"/>
          <w:szCs w:val="23"/>
        </w:rPr>
        <w:t>Department of Housing and Urban Development</w:t>
      </w:r>
      <w:r w:rsidR="00EF3281" w:rsidRPr="00DA4413">
        <w:rPr>
          <w:sz w:val="23"/>
          <w:szCs w:val="23"/>
        </w:rPr>
        <w:t>,</w:t>
      </w:r>
      <w:r w:rsidR="00376BA9" w:rsidRPr="00DA4413">
        <w:rPr>
          <w:sz w:val="23"/>
          <w:szCs w:val="23"/>
        </w:rPr>
        <w:t xml:space="preserve"> according to the action taken by the Commission as set forth in the certified minutes excerpt of its </w:t>
      </w:r>
      <w:r w:rsidR="003B18C1" w:rsidRPr="00DA4413">
        <w:rPr>
          <w:sz w:val="23"/>
          <w:szCs w:val="23"/>
        </w:rPr>
        <w:t>May 27, 2015</w:t>
      </w:r>
      <w:r w:rsidR="00376BA9" w:rsidRPr="00DA4413">
        <w:rPr>
          <w:sz w:val="23"/>
          <w:szCs w:val="23"/>
        </w:rPr>
        <w:t xml:space="preserve"> regular meeting</w:t>
      </w:r>
      <w:r w:rsidR="00E40CE2" w:rsidRPr="00DA4413">
        <w:rPr>
          <w:sz w:val="23"/>
          <w:szCs w:val="23"/>
        </w:rPr>
        <w:t>,</w:t>
      </w:r>
      <w:r w:rsidR="00376BA9" w:rsidRPr="00DA4413">
        <w:rPr>
          <w:sz w:val="23"/>
          <w:szCs w:val="23"/>
        </w:rPr>
        <w:t xml:space="preserve"> attached hereto as </w:t>
      </w:r>
      <w:r w:rsidR="00C41B6B" w:rsidRPr="00DA4413">
        <w:rPr>
          <w:b/>
          <w:sz w:val="23"/>
          <w:szCs w:val="23"/>
        </w:rPr>
        <w:t xml:space="preserve">Revised </w:t>
      </w:r>
      <w:r w:rsidR="00376BA9" w:rsidRPr="00DA4413">
        <w:rPr>
          <w:b/>
          <w:sz w:val="23"/>
          <w:szCs w:val="23"/>
        </w:rPr>
        <w:t xml:space="preserve">Exhibit </w:t>
      </w:r>
      <w:r w:rsidR="00585712" w:rsidRPr="00DA4413">
        <w:rPr>
          <w:b/>
          <w:sz w:val="23"/>
          <w:szCs w:val="23"/>
        </w:rPr>
        <w:t>1</w:t>
      </w:r>
      <w:r w:rsidR="00185237" w:rsidRPr="00DA4413">
        <w:rPr>
          <w:b/>
          <w:sz w:val="23"/>
          <w:szCs w:val="23"/>
        </w:rPr>
        <w:t xml:space="preserve"> </w:t>
      </w:r>
      <w:r w:rsidR="009F616D" w:rsidRPr="00DA4413">
        <w:rPr>
          <w:sz w:val="23"/>
          <w:szCs w:val="23"/>
        </w:rPr>
        <w:t xml:space="preserve">and made a part hereof, </w:t>
      </w:r>
      <w:r w:rsidR="00185237" w:rsidRPr="00DA4413">
        <w:rPr>
          <w:sz w:val="23"/>
          <w:szCs w:val="23"/>
        </w:rPr>
        <w:t xml:space="preserve">for </w:t>
      </w:r>
      <w:r w:rsidR="002E6444" w:rsidRPr="00DA4413">
        <w:rPr>
          <w:sz w:val="23"/>
          <w:szCs w:val="23"/>
        </w:rPr>
        <w:t xml:space="preserve">the </w:t>
      </w:r>
      <w:r w:rsidR="00185237" w:rsidRPr="00DA4413">
        <w:rPr>
          <w:sz w:val="23"/>
          <w:szCs w:val="23"/>
        </w:rPr>
        <w:t>appropriations and authorizations</w:t>
      </w:r>
      <w:r w:rsidR="001E6412" w:rsidRPr="00DA4413">
        <w:rPr>
          <w:sz w:val="23"/>
          <w:szCs w:val="23"/>
        </w:rPr>
        <w:t xml:space="preserve"> relating to affordable housing </w:t>
      </w:r>
      <w:r w:rsidR="009F616D" w:rsidRPr="00DA4413">
        <w:rPr>
          <w:sz w:val="23"/>
          <w:szCs w:val="23"/>
        </w:rPr>
        <w:t xml:space="preserve">and community development </w:t>
      </w:r>
      <w:r w:rsidR="00185237" w:rsidRPr="00DA4413">
        <w:rPr>
          <w:sz w:val="23"/>
          <w:szCs w:val="23"/>
        </w:rPr>
        <w:t>requested herein</w:t>
      </w:r>
      <w:r w:rsidR="00185237" w:rsidRPr="00DA4413">
        <w:rPr>
          <w:b/>
          <w:sz w:val="23"/>
          <w:szCs w:val="23"/>
        </w:rPr>
        <w:t>;</w:t>
      </w:r>
      <w:r w:rsidR="00900E1E" w:rsidRPr="00DA4413">
        <w:rPr>
          <w:b/>
          <w:sz w:val="23"/>
          <w:szCs w:val="23"/>
        </w:rPr>
        <w:t xml:space="preserve"> </w:t>
      </w:r>
      <w:r w:rsidR="00900E1E" w:rsidRPr="00DA4413">
        <w:rPr>
          <w:sz w:val="23"/>
          <w:szCs w:val="23"/>
        </w:rPr>
        <w:t>and</w:t>
      </w:r>
    </w:p>
    <w:p w:rsidR="00376BA9" w:rsidRPr="00DA4413" w:rsidRDefault="00185237" w:rsidP="00185237">
      <w:pPr>
        <w:pStyle w:val="PlainText"/>
        <w:widowControl w:val="0"/>
        <w:spacing w:line="450" w:lineRule="atLeast"/>
        <w:ind w:firstLine="720"/>
        <w:jc w:val="both"/>
        <w:rPr>
          <w:sz w:val="23"/>
          <w:szCs w:val="23"/>
        </w:rPr>
      </w:pPr>
      <w:r w:rsidRPr="00DA4413">
        <w:rPr>
          <w:b/>
          <w:sz w:val="23"/>
          <w:szCs w:val="23"/>
        </w:rPr>
        <w:t xml:space="preserve">WHEREAS, </w:t>
      </w:r>
      <w:r w:rsidR="009F616D" w:rsidRPr="00DA4413">
        <w:rPr>
          <w:sz w:val="23"/>
          <w:szCs w:val="23"/>
        </w:rPr>
        <w:t>the</w:t>
      </w:r>
      <w:r w:rsidR="002E6444" w:rsidRPr="00DA4413">
        <w:rPr>
          <w:sz w:val="23"/>
          <w:szCs w:val="23"/>
        </w:rPr>
        <w:t>se</w:t>
      </w:r>
      <w:r w:rsidR="009F616D" w:rsidRPr="00DA4413">
        <w:rPr>
          <w:sz w:val="23"/>
          <w:szCs w:val="23"/>
        </w:rPr>
        <w:t xml:space="preserve"> r</w:t>
      </w:r>
      <w:r w:rsidR="00AC59DD" w:rsidRPr="00DA4413">
        <w:rPr>
          <w:sz w:val="23"/>
          <w:szCs w:val="23"/>
        </w:rPr>
        <w:t>ecommended awards</w:t>
      </w:r>
      <w:r w:rsidR="001E6412" w:rsidRPr="00DA4413">
        <w:rPr>
          <w:sz w:val="23"/>
          <w:szCs w:val="23"/>
        </w:rPr>
        <w:t xml:space="preserve"> for affordable housing</w:t>
      </w:r>
      <w:r w:rsidR="009F616D" w:rsidRPr="00DA4413">
        <w:rPr>
          <w:sz w:val="23"/>
          <w:szCs w:val="23"/>
        </w:rPr>
        <w:t xml:space="preserve"> and community development r</w:t>
      </w:r>
      <w:r w:rsidRPr="00DA4413">
        <w:rPr>
          <w:sz w:val="23"/>
          <w:szCs w:val="23"/>
        </w:rPr>
        <w:t>eque</w:t>
      </w:r>
      <w:r w:rsidR="004868A1" w:rsidRPr="00DA4413">
        <w:rPr>
          <w:sz w:val="23"/>
          <w:szCs w:val="23"/>
        </w:rPr>
        <w:t>sted he</w:t>
      </w:r>
      <w:r w:rsidR="00231B1A" w:rsidRPr="00DA4413">
        <w:rPr>
          <w:sz w:val="23"/>
          <w:szCs w:val="23"/>
        </w:rPr>
        <w:t xml:space="preserve">rein are as set forth in </w:t>
      </w:r>
      <w:r w:rsidR="00C41B6B" w:rsidRPr="00DA4413">
        <w:rPr>
          <w:sz w:val="23"/>
          <w:szCs w:val="23"/>
        </w:rPr>
        <w:t xml:space="preserve">Revised </w:t>
      </w:r>
      <w:r w:rsidR="009A5A72" w:rsidRPr="00DA4413">
        <w:rPr>
          <w:sz w:val="23"/>
          <w:szCs w:val="23"/>
        </w:rPr>
        <w:lastRenderedPageBreak/>
        <w:t xml:space="preserve">B.T. </w:t>
      </w:r>
      <w:r w:rsidR="003B18C1" w:rsidRPr="00DA4413">
        <w:rPr>
          <w:sz w:val="23"/>
          <w:szCs w:val="23"/>
        </w:rPr>
        <w:t>15-090</w:t>
      </w:r>
      <w:r w:rsidRPr="00DA4413">
        <w:rPr>
          <w:sz w:val="23"/>
          <w:szCs w:val="23"/>
        </w:rPr>
        <w:t>, attached hereto as</w:t>
      </w:r>
      <w:r w:rsidR="00944D28" w:rsidRPr="00DA4413">
        <w:rPr>
          <w:b/>
          <w:bCs/>
          <w:sz w:val="23"/>
          <w:szCs w:val="23"/>
        </w:rPr>
        <w:t xml:space="preserve"> </w:t>
      </w:r>
      <w:r w:rsidR="00C41B6B" w:rsidRPr="00DA4413">
        <w:rPr>
          <w:b/>
          <w:bCs/>
          <w:sz w:val="23"/>
          <w:szCs w:val="23"/>
        </w:rPr>
        <w:t xml:space="preserve">Revised </w:t>
      </w:r>
      <w:r w:rsidR="006C3E24" w:rsidRPr="00DA4413">
        <w:rPr>
          <w:b/>
          <w:bCs/>
          <w:sz w:val="23"/>
          <w:szCs w:val="23"/>
        </w:rPr>
        <w:t>Exhibit 2</w:t>
      </w:r>
      <w:r w:rsidR="009F616D" w:rsidRPr="00DA4413">
        <w:rPr>
          <w:bCs/>
          <w:sz w:val="23"/>
          <w:szCs w:val="23"/>
        </w:rPr>
        <w:t xml:space="preserve"> and made a part hereof</w:t>
      </w:r>
      <w:r w:rsidR="009F616D" w:rsidRPr="00DA4413">
        <w:rPr>
          <w:b/>
          <w:bCs/>
          <w:sz w:val="23"/>
          <w:szCs w:val="23"/>
        </w:rPr>
        <w:t>;</w:t>
      </w:r>
      <w:r w:rsidRPr="00DA4413">
        <w:rPr>
          <w:sz w:val="23"/>
          <w:szCs w:val="23"/>
        </w:rPr>
        <w:t xml:space="preserve"> </w:t>
      </w:r>
      <w:r w:rsidR="00914EC8" w:rsidRPr="00DA4413">
        <w:rPr>
          <w:sz w:val="23"/>
          <w:szCs w:val="23"/>
        </w:rPr>
        <w:t>n</w:t>
      </w:r>
      <w:r w:rsidR="00376BA9" w:rsidRPr="00DA4413">
        <w:rPr>
          <w:sz w:val="23"/>
          <w:szCs w:val="23"/>
        </w:rPr>
        <w:t>ow</w:t>
      </w:r>
      <w:r w:rsidR="00E76E90" w:rsidRPr="00DA4413">
        <w:rPr>
          <w:sz w:val="23"/>
          <w:szCs w:val="23"/>
        </w:rPr>
        <w:t>,</w:t>
      </w:r>
      <w:r w:rsidR="00376BA9" w:rsidRPr="00DA4413">
        <w:rPr>
          <w:sz w:val="23"/>
          <w:szCs w:val="23"/>
        </w:rPr>
        <w:t xml:space="preserve"> therefore, </w:t>
      </w:r>
      <w:r w:rsidR="00DB3D7A" w:rsidRPr="00DA4413">
        <w:rPr>
          <w:sz w:val="23"/>
          <w:szCs w:val="23"/>
        </w:rPr>
        <w:tab/>
      </w:r>
    </w:p>
    <w:p w:rsidR="00DB3D7A" w:rsidRPr="00DA4413" w:rsidRDefault="00DB3D7A" w:rsidP="00376BA9">
      <w:pPr>
        <w:pStyle w:val="PlainText"/>
        <w:widowControl w:val="0"/>
        <w:spacing w:line="450" w:lineRule="atLeast"/>
        <w:ind w:firstLine="720"/>
        <w:jc w:val="both"/>
        <w:rPr>
          <w:sz w:val="23"/>
          <w:szCs w:val="23"/>
        </w:rPr>
      </w:pPr>
      <w:r w:rsidRPr="00DA4413">
        <w:rPr>
          <w:b/>
          <w:sz w:val="23"/>
          <w:szCs w:val="23"/>
        </w:rPr>
        <w:t>BE IT ORDAINED</w:t>
      </w:r>
      <w:r w:rsidRPr="00DA4413">
        <w:rPr>
          <w:sz w:val="23"/>
          <w:szCs w:val="23"/>
        </w:rPr>
        <w:t xml:space="preserve"> by the Council of the City of Jacksonville:</w:t>
      </w:r>
    </w:p>
    <w:p w:rsidR="00DB3D7A" w:rsidRPr="00DA4413" w:rsidRDefault="00DB3D7A" w:rsidP="00914EC8">
      <w:pPr>
        <w:pStyle w:val="PlainText"/>
        <w:widowControl w:val="0"/>
        <w:spacing w:line="450" w:lineRule="atLeast"/>
        <w:ind w:firstLine="720"/>
        <w:jc w:val="both"/>
        <w:rPr>
          <w:sz w:val="23"/>
          <w:szCs w:val="23"/>
        </w:rPr>
      </w:pPr>
      <w:r w:rsidRPr="00DA4413">
        <w:rPr>
          <w:b/>
          <w:sz w:val="23"/>
          <w:szCs w:val="23"/>
        </w:rPr>
        <w:t>Section 1.</w:t>
      </w:r>
      <w:r w:rsidRPr="00DA4413">
        <w:rPr>
          <w:sz w:val="23"/>
          <w:szCs w:val="23"/>
        </w:rPr>
        <w:t xml:space="preserve">  </w:t>
      </w:r>
      <w:r w:rsidR="00585712" w:rsidRPr="00DA4413">
        <w:rPr>
          <w:sz w:val="23"/>
          <w:szCs w:val="23"/>
        </w:rPr>
        <w:tab/>
      </w:r>
      <w:r w:rsidRPr="00DA4413">
        <w:rPr>
          <w:b/>
          <w:sz w:val="23"/>
          <w:szCs w:val="23"/>
        </w:rPr>
        <w:t xml:space="preserve">Appropriation.  </w:t>
      </w:r>
      <w:r w:rsidR="00376BA9" w:rsidRPr="00DA4413">
        <w:rPr>
          <w:sz w:val="23"/>
          <w:szCs w:val="23"/>
        </w:rPr>
        <w:t>Th</w:t>
      </w:r>
      <w:r w:rsidRPr="00DA4413">
        <w:rPr>
          <w:sz w:val="23"/>
          <w:szCs w:val="23"/>
        </w:rPr>
        <w:t xml:space="preserve">ere is hereby appropriated the sum of </w:t>
      </w:r>
      <w:r w:rsidR="00B86349" w:rsidRPr="00DA4413">
        <w:rPr>
          <w:sz w:val="23"/>
          <w:szCs w:val="23"/>
        </w:rPr>
        <w:t>$</w:t>
      </w:r>
      <w:r w:rsidR="003B18C1" w:rsidRPr="00DA4413">
        <w:rPr>
          <w:sz w:val="23"/>
          <w:szCs w:val="23"/>
        </w:rPr>
        <w:t>5,453,635</w:t>
      </w:r>
      <w:r w:rsidR="00B86349" w:rsidRPr="00DA4413">
        <w:rPr>
          <w:sz w:val="23"/>
          <w:szCs w:val="23"/>
        </w:rPr>
        <w:t xml:space="preserve"> </w:t>
      </w:r>
      <w:r w:rsidRPr="00DA4413">
        <w:rPr>
          <w:sz w:val="23"/>
          <w:szCs w:val="23"/>
        </w:rPr>
        <w:t xml:space="preserve">to the </w:t>
      </w:r>
      <w:r w:rsidR="008D1616" w:rsidRPr="00DA4413">
        <w:rPr>
          <w:sz w:val="23"/>
          <w:szCs w:val="23"/>
        </w:rPr>
        <w:t xml:space="preserve">City of Jacksonville </w:t>
      </w:r>
      <w:r w:rsidR="009B49D0" w:rsidRPr="00DA4413">
        <w:rPr>
          <w:sz w:val="23"/>
          <w:szCs w:val="23"/>
        </w:rPr>
        <w:t>for award</w:t>
      </w:r>
      <w:r w:rsidR="00E33BBC" w:rsidRPr="00DA4413">
        <w:rPr>
          <w:sz w:val="23"/>
          <w:szCs w:val="23"/>
        </w:rPr>
        <w:t xml:space="preserve"> of </w:t>
      </w:r>
      <w:r w:rsidR="00A9710D" w:rsidRPr="00DA4413">
        <w:rPr>
          <w:sz w:val="23"/>
          <w:szCs w:val="23"/>
        </w:rPr>
        <w:t>CDBG</w:t>
      </w:r>
      <w:r w:rsidR="00940C58" w:rsidRPr="00DA4413">
        <w:rPr>
          <w:sz w:val="23"/>
          <w:szCs w:val="23"/>
        </w:rPr>
        <w:t xml:space="preserve"> Program</w:t>
      </w:r>
      <w:r w:rsidR="009B49D0" w:rsidRPr="00DA4413">
        <w:rPr>
          <w:sz w:val="23"/>
          <w:szCs w:val="23"/>
        </w:rPr>
        <w:t xml:space="preserve"> </w:t>
      </w:r>
      <w:r w:rsidR="00E33BBC" w:rsidRPr="00DA4413">
        <w:rPr>
          <w:sz w:val="23"/>
          <w:szCs w:val="23"/>
        </w:rPr>
        <w:t>funds</w:t>
      </w:r>
      <w:r w:rsidR="000D2EC7" w:rsidRPr="00DA4413">
        <w:rPr>
          <w:sz w:val="23"/>
          <w:szCs w:val="23"/>
        </w:rPr>
        <w:t xml:space="preserve"> made pursuant to </w:t>
      </w:r>
      <w:r w:rsidR="000834AD" w:rsidRPr="00DA4413">
        <w:rPr>
          <w:sz w:val="23"/>
          <w:szCs w:val="23"/>
        </w:rPr>
        <w:t xml:space="preserve">the Commission’s </w:t>
      </w:r>
      <w:r w:rsidR="003B18C1" w:rsidRPr="00DA4413">
        <w:rPr>
          <w:sz w:val="23"/>
          <w:szCs w:val="23"/>
        </w:rPr>
        <w:t>2015-2016</w:t>
      </w:r>
      <w:r w:rsidR="000D2EC7" w:rsidRPr="00DA4413">
        <w:rPr>
          <w:sz w:val="23"/>
          <w:szCs w:val="23"/>
        </w:rPr>
        <w:t xml:space="preserve"> Universal Cycle</w:t>
      </w:r>
      <w:r w:rsidR="001E6412" w:rsidRPr="00DA4413">
        <w:rPr>
          <w:sz w:val="23"/>
          <w:szCs w:val="23"/>
        </w:rPr>
        <w:t xml:space="preserve"> relating to affordable housing</w:t>
      </w:r>
      <w:r w:rsidR="009F616D" w:rsidRPr="00DA4413">
        <w:rPr>
          <w:sz w:val="23"/>
          <w:szCs w:val="23"/>
        </w:rPr>
        <w:t xml:space="preserve"> and community development</w:t>
      </w:r>
      <w:r w:rsidR="001E6412" w:rsidRPr="00DA4413">
        <w:rPr>
          <w:sz w:val="23"/>
          <w:szCs w:val="23"/>
        </w:rPr>
        <w:t>, and to other City Departments as appro</w:t>
      </w:r>
      <w:r w:rsidR="00914EC8" w:rsidRPr="00DA4413">
        <w:rPr>
          <w:sz w:val="23"/>
          <w:szCs w:val="23"/>
        </w:rPr>
        <w:t>priate for the remaining awards,</w:t>
      </w:r>
      <w:r w:rsidR="000D2EC7" w:rsidRPr="00DA4413">
        <w:rPr>
          <w:sz w:val="23"/>
          <w:szCs w:val="23"/>
        </w:rPr>
        <w:t xml:space="preserve"> and the City of Jacksonville </w:t>
      </w:r>
      <w:r w:rsidRPr="00DA4413">
        <w:rPr>
          <w:sz w:val="23"/>
          <w:szCs w:val="23"/>
        </w:rPr>
        <w:t xml:space="preserve">is authorized to </w:t>
      </w:r>
      <w:r w:rsidR="005D4393" w:rsidRPr="00DA4413">
        <w:rPr>
          <w:sz w:val="23"/>
          <w:szCs w:val="23"/>
        </w:rPr>
        <w:t xml:space="preserve">enter into </w:t>
      </w:r>
      <w:r w:rsidR="000D2EC7" w:rsidRPr="00DA4413">
        <w:rPr>
          <w:sz w:val="23"/>
          <w:szCs w:val="23"/>
        </w:rPr>
        <w:t>federal program</w:t>
      </w:r>
      <w:r w:rsidR="005D4393" w:rsidRPr="00DA4413">
        <w:rPr>
          <w:sz w:val="23"/>
          <w:szCs w:val="23"/>
        </w:rPr>
        <w:t xml:space="preserve"> contracts as appropriate and </w:t>
      </w:r>
      <w:r w:rsidRPr="00DA4413">
        <w:rPr>
          <w:sz w:val="23"/>
          <w:szCs w:val="23"/>
        </w:rPr>
        <w:t xml:space="preserve">expend those funds in accordance with </w:t>
      </w:r>
      <w:r w:rsidR="000D2EC7" w:rsidRPr="00DA4413">
        <w:rPr>
          <w:sz w:val="23"/>
          <w:szCs w:val="23"/>
        </w:rPr>
        <w:t xml:space="preserve">awards </w:t>
      </w:r>
      <w:r w:rsidR="001E6412" w:rsidRPr="00DA4413">
        <w:rPr>
          <w:sz w:val="23"/>
          <w:szCs w:val="23"/>
        </w:rPr>
        <w:t xml:space="preserve">identified in </w:t>
      </w:r>
      <w:r w:rsidR="009C0FED" w:rsidRPr="00DA4413">
        <w:rPr>
          <w:sz w:val="23"/>
          <w:szCs w:val="23"/>
        </w:rPr>
        <w:t xml:space="preserve">Revised </w:t>
      </w:r>
      <w:r w:rsidR="008C4F2F" w:rsidRPr="00DA4413">
        <w:rPr>
          <w:sz w:val="23"/>
          <w:szCs w:val="23"/>
        </w:rPr>
        <w:t xml:space="preserve">B.T. </w:t>
      </w:r>
      <w:r w:rsidR="009A5A72" w:rsidRPr="00DA4413">
        <w:rPr>
          <w:sz w:val="23"/>
          <w:szCs w:val="23"/>
        </w:rPr>
        <w:t>15-090</w:t>
      </w:r>
      <w:r w:rsidRPr="00DA4413">
        <w:rPr>
          <w:sz w:val="23"/>
          <w:szCs w:val="23"/>
        </w:rPr>
        <w:t xml:space="preserve">.  The sum of </w:t>
      </w:r>
      <w:r w:rsidR="00B86349" w:rsidRPr="00DA4413">
        <w:rPr>
          <w:sz w:val="23"/>
          <w:szCs w:val="23"/>
        </w:rPr>
        <w:t>$</w:t>
      </w:r>
      <w:r w:rsidR="003B18C1" w:rsidRPr="00DA4413">
        <w:rPr>
          <w:sz w:val="23"/>
          <w:szCs w:val="23"/>
        </w:rPr>
        <w:t>5,453,635</w:t>
      </w:r>
      <w:r w:rsidR="007B2BD2" w:rsidRPr="00DA4413">
        <w:rPr>
          <w:sz w:val="23"/>
          <w:szCs w:val="23"/>
        </w:rPr>
        <w:t xml:space="preserve"> </w:t>
      </w:r>
      <w:r w:rsidR="00BC534A" w:rsidRPr="00DA4413">
        <w:rPr>
          <w:sz w:val="23"/>
          <w:szCs w:val="23"/>
        </w:rPr>
        <w:t>is</w:t>
      </w:r>
      <w:r w:rsidRPr="00DA4413">
        <w:rPr>
          <w:sz w:val="23"/>
          <w:szCs w:val="23"/>
        </w:rPr>
        <w:t xml:space="preserve"> hereby appropriated from the indicated sums in the accounts listed in subsection (a) to the accounts listed in subsection (b)</w:t>
      </w:r>
      <w:r w:rsidR="00561BAD" w:rsidRPr="00DA4413">
        <w:rPr>
          <w:sz w:val="23"/>
          <w:szCs w:val="23"/>
        </w:rPr>
        <w:t xml:space="preserve"> </w:t>
      </w:r>
      <w:r w:rsidR="00E76E90" w:rsidRPr="00DA4413">
        <w:rPr>
          <w:sz w:val="23"/>
          <w:szCs w:val="23"/>
        </w:rPr>
        <w:t xml:space="preserve">of </w:t>
      </w:r>
      <w:r w:rsidR="009C0FED" w:rsidRPr="00DA4413">
        <w:rPr>
          <w:sz w:val="23"/>
          <w:szCs w:val="23"/>
        </w:rPr>
        <w:t xml:space="preserve">Revised </w:t>
      </w:r>
      <w:r w:rsidR="008C4F2F" w:rsidRPr="00DA4413">
        <w:rPr>
          <w:sz w:val="23"/>
          <w:szCs w:val="23"/>
        </w:rPr>
        <w:t xml:space="preserve">B.T. </w:t>
      </w:r>
      <w:r w:rsidR="003B18C1" w:rsidRPr="00DA4413">
        <w:rPr>
          <w:sz w:val="23"/>
          <w:szCs w:val="23"/>
        </w:rPr>
        <w:t>15-090</w:t>
      </w:r>
      <w:r w:rsidR="00846682" w:rsidRPr="00DA4413">
        <w:rPr>
          <w:sz w:val="23"/>
          <w:szCs w:val="23"/>
        </w:rPr>
        <w:t>, attached hereto as</w:t>
      </w:r>
      <w:r w:rsidR="00944D28" w:rsidRPr="00DA4413">
        <w:rPr>
          <w:sz w:val="23"/>
          <w:szCs w:val="23"/>
        </w:rPr>
        <w:t xml:space="preserve"> </w:t>
      </w:r>
      <w:r w:rsidR="009C0FED" w:rsidRPr="00DA4413">
        <w:rPr>
          <w:b/>
          <w:sz w:val="23"/>
          <w:szCs w:val="23"/>
        </w:rPr>
        <w:t xml:space="preserve">Revised </w:t>
      </w:r>
      <w:r w:rsidR="006C3E24" w:rsidRPr="00DA4413">
        <w:rPr>
          <w:b/>
          <w:sz w:val="23"/>
          <w:szCs w:val="23"/>
        </w:rPr>
        <w:t>Exhibit 2</w:t>
      </w:r>
      <w:r w:rsidR="00944D28" w:rsidRPr="00DA4413">
        <w:rPr>
          <w:sz w:val="23"/>
          <w:szCs w:val="23"/>
        </w:rPr>
        <w:t xml:space="preserve"> </w:t>
      </w:r>
      <w:r w:rsidR="00F2796F" w:rsidRPr="00DA4413">
        <w:rPr>
          <w:sz w:val="23"/>
          <w:szCs w:val="23"/>
        </w:rPr>
        <w:t>and made a part hereof</w:t>
      </w:r>
      <w:r w:rsidRPr="00DA4413">
        <w:rPr>
          <w:sz w:val="23"/>
          <w:szCs w:val="23"/>
        </w:rPr>
        <w:t>:</w:t>
      </w:r>
    </w:p>
    <w:p w:rsidR="001A0B2B" w:rsidRPr="00DA4413" w:rsidRDefault="001A0B2B" w:rsidP="001A0B2B">
      <w:pPr>
        <w:widowControl w:val="0"/>
        <w:spacing w:line="450" w:lineRule="exact"/>
        <w:ind w:left="720"/>
        <w:jc w:val="both"/>
        <w:rPr>
          <w:rFonts w:cs="Courier New"/>
          <w:szCs w:val="23"/>
        </w:rPr>
      </w:pPr>
      <w:r w:rsidRPr="00DA4413">
        <w:rPr>
          <w:rFonts w:cs="Courier New"/>
          <w:szCs w:val="23"/>
        </w:rPr>
        <w:t>(a)</w:t>
      </w:r>
      <w:r w:rsidRPr="00DA4413">
        <w:rPr>
          <w:rFonts w:cs="Courier New"/>
          <w:szCs w:val="23"/>
        </w:rPr>
        <w:tab/>
        <w:t>Appropriated from:</w:t>
      </w:r>
    </w:p>
    <w:p w:rsidR="001A0B2B" w:rsidRPr="00DA4413" w:rsidRDefault="001A0B2B" w:rsidP="001A0B2B">
      <w:pPr>
        <w:pStyle w:val="Heading1"/>
        <w:spacing w:line="450" w:lineRule="exact"/>
        <w:ind w:left="720"/>
        <w:rPr>
          <w:b w:val="0"/>
          <w:bCs w:val="0"/>
          <w:szCs w:val="23"/>
        </w:rPr>
      </w:pPr>
      <w:r w:rsidRPr="00DA4413">
        <w:rPr>
          <w:szCs w:val="23"/>
        </w:rPr>
        <w:tab/>
      </w:r>
      <w:r w:rsidRPr="00DA4413">
        <w:rPr>
          <w:b w:val="0"/>
          <w:bCs w:val="0"/>
          <w:szCs w:val="23"/>
        </w:rPr>
        <w:t xml:space="preserve">See </w:t>
      </w:r>
      <w:r w:rsidR="009C0FED" w:rsidRPr="00DA4413">
        <w:rPr>
          <w:b w:val="0"/>
          <w:bCs w:val="0"/>
          <w:szCs w:val="23"/>
        </w:rPr>
        <w:t xml:space="preserve">Revised </w:t>
      </w:r>
      <w:r w:rsidR="008C4F2F" w:rsidRPr="00DA4413">
        <w:rPr>
          <w:b w:val="0"/>
          <w:bCs w:val="0"/>
          <w:szCs w:val="23"/>
        </w:rPr>
        <w:t xml:space="preserve">B.T. </w:t>
      </w:r>
      <w:r w:rsidR="003B18C1" w:rsidRPr="00DA4413">
        <w:rPr>
          <w:b w:val="0"/>
          <w:bCs w:val="0"/>
          <w:szCs w:val="23"/>
        </w:rPr>
        <w:t>15-090</w:t>
      </w:r>
      <w:r w:rsidR="00944D28" w:rsidRPr="00DA4413">
        <w:rPr>
          <w:b w:val="0"/>
          <w:bCs w:val="0"/>
          <w:szCs w:val="23"/>
        </w:rPr>
        <w:t xml:space="preserve"> </w:t>
      </w:r>
      <w:r w:rsidR="00E76E90" w:rsidRPr="00DA4413">
        <w:rPr>
          <w:b w:val="0"/>
          <w:bCs w:val="0"/>
          <w:szCs w:val="23"/>
        </w:rPr>
        <w:tab/>
      </w:r>
      <w:r w:rsidR="009C0FED" w:rsidRPr="00DA4413">
        <w:rPr>
          <w:b w:val="0"/>
          <w:bCs w:val="0"/>
          <w:szCs w:val="23"/>
        </w:rPr>
        <w:tab/>
      </w:r>
      <w:r w:rsidR="00376BA9" w:rsidRPr="00DA4413">
        <w:rPr>
          <w:b w:val="0"/>
          <w:bCs w:val="0"/>
          <w:szCs w:val="23"/>
        </w:rPr>
        <w:tab/>
      </w:r>
      <w:r w:rsidR="002A5CA4" w:rsidRPr="00DA4413">
        <w:rPr>
          <w:b w:val="0"/>
          <w:bCs w:val="0"/>
          <w:szCs w:val="23"/>
        </w:rPr>
        <w:tab/>
      </w:r>
      <w:r w:rsidR="007B2BD2" w:rsidRPr="00DA4413">
        <w:rPr>
          <w:b w:val="0"/>
          <w:szCs w:val="23"/>
        </w:rPr>
        <w:t>$</w:t>
      </w:r>
      <w:r w:rsidR="003B18C1" w:rsidRPr="00DA4413">
        <w:rPr>
          <w:b w:val="0"/>
          <w:szCs w:val="23"/>
        </w:rPr>
        <w:t>5,453,635</w:t>
      </w:r>
      <w:r w:rsidR="007B2BD2" w:rsidRPr="00DA4413">
        <w:rPr>
          <w:szCs w:val="23"/>
        </w:rPr>
        <w:t xml:space="preserve"> </w:t>
      </w:r>
      <w:r w:rsidR="00B86349" w:rsidRPr="00DA4413">
        <w:rPr>
          <w:szCs w:val="23"/>
        </w:rPr>
        <w:t xml:space="preserve"> </w:t>
      </w:r>
    </w:p>
    <w:p w:rsidR="001A0B2B" w:rsidRPr="00DA4413" w:rsidRDefault="001A0B2B" w:rsidP="001A0B2B">
      <w:pPr>
        <w:widowControl w:val="0"/>
        <w:spacing w:line="450" w:lineRule="exact"/>
        <w:ind w:left="720"/>
        <w:jc w:val="both"/>
        <w:rPr>
          <w:rFonts w:cs="Courier New"/>
          <w:szCs w:val="23"/>
        </w:rPr>
      </w:pPr>
      <w:r w:rsidRPr="00DA4413">
        <w:rPr>
          <w:rFonts w:cs="Courier New"/>
          <w:szCs w:val="23"/>
        </w:rPr>
        <w:t>(b)</w:t>
      </w:r>
      <w:r w:rsidRPr="00DA4413">
        <w:rPr>
          <w:rFonts w:cs="Courier New"/>
          <w:szCs w:val="23"/>
        </w:rPr>
        <w:tab/>
        <w:t>Appropriated to:</w:t>
      </w:r>
    </w:p>
    <w:p w:rsidR="003B18C1" w:rsidRPr="00DA4413" w:rsidRDefault="003B18C1" w:rsidP="003B18C1">
      <w:pPr>
        <w:pStyle w:val="Heading1"/>
        <w:spacing w:line="450" w:lineRule="exact"/>
        <w:ind w:left="720"/>
        <w:rPr>
          <w:b w:val="0"/>
          <w:bCs w:val="0"/>
          <w:szCs w:val="23"/>
        </w:rPr>
      </w:pPr>
      <w:r w:rsidRPr="00DA4413">
        <w:rPr>
          <w:szCs w:val="23"/>
        </w:rPr>
        <w:tab/>
      </w:r>
      <w:r w:rsidRPr="00DA4413">
        <w:rPr>
          <w:b w:val="0"/>
          <w:bCs w:val="0"/>
          <w:szCs w:val="23"/>
        </w:rPr>
        <w:t xml:space="preserve">See </w:t>
      </w:r>
      <w:r w:rsidR="009C0FED" w:rsidRPr="00DA4413">
        <w:rPr>
          <w:b w:val="0"/>
          <w:bCs w:val="0"/>
          <w:szCs w:val="23"/>
        </w:rPr>
        <w:t xml:space="preserve">Revised </w:t>
      </w:r>
      <w:r w:rsidRPr="00DA4413">
        <w:rPr>
          <w:b w:val="0"/>
          <w:bCs w:val="0"/>
          <w:szCs w:val="23"/>
        </w:rPr>
        <w:t xml:space="preserve">B.T. 15-090 </w:t>
      </w:r>
      <w:r w:rsidRPr="00DA4413">
        <w:rPr>
          <w:b w:val="0"/>
          <w:bCs w:val="0"/>
          <w:szCs w:val="23"/>
        </w:rPr>
        <w:tab/>
        <w:t xml:space="preserve">   </w:t>
      </w:r>
      <w:r w:rsidRPr="00DA4413">
        <w:rPr>
          <w:b w:val="0"/>
          <w:bCs w:val="0"/>
          <w:szCs w:val="23"/>
        </w:rPr>
        <w:tab/>
      </w:r>
      <w:r w:rsidRPr="00DA4413">
        <w:rPr>
          <w:b w:val="0"/>
          <w:bCs w:val="0"/>
          <w:szCs w:val="23"/>
        </w:rPr>
        <w:tab/>
      </w:r>
      <w:r w:rsidRPr="00DA4413">
        <w:rPr>
          <w:b w:val="0"/>
          <w:bCs w:val="0"/>
          <w:szCs w:val="23"/>
        </w:rPr>
        <w:tab/>
      </w:r>
      <w:r w:rsidRPr="00DA4413">
        <w:rPr>
          <w:b w:val="0"/>
          <w:szCs w:val="23"/>
        </w:rPr>
        <w:t>$5,453,635</w:t>
      </w:r>
      <w:r w:rsidRPr="00DA4413">
        <w:rPr>
          <w:szCs w:val="23"/>
        </w:rPr>
        <w:t xml:space="preserve">  </w:t>
      </w:r>
    </w:p>
    <w:p w:rsidR="002E4C9F" w:rsidRPr="00DA4413" w:rsidRDefault="002E4C9F" w:rsidP="0076603E">
      <w:pPr>
        <w:pStyle w:val="BodyTextIndent"/>
        <w:spacing w:after="0" w:line="450" w:lineRule="exact"/>
        <w:ind w:left="0" w:firstLine="720"/>
        <w:jc w:val="both"/>
        <w:rPr>
          <w:szCs w:val="23"/>
        </w:rPr>
      </w:pPr>
      <w:r w:rsidRPr="00DA4413">
        <w:rPr>
          <w:b/>
          <w:szCs w:val="23"/>
        </w:rPr>
        <w:t xml:space="preserve">Section 2. </w:t>
      </w:r>
      <w:r w:rsidRPr="00DA4413">
        <w:rPr>
          <w:b/>
          <w:szCs w:val="23"/>
        </w:rPr>
        <w:tab/>
        <w:t xml:space="preserve">Carryover of Funds.  </w:t>
      </w:r>
      <w:r w:rsidRPr="00DA4413">
        <w:rPr>
          <w:szCs w:val="23"/>
        </w:rPr>
        <w:t>The funds appropriated hereby shall not lapse but shall carryover as appropriated from year to year until such funds are expended or lapse according to the originating state or federal program grant, as applicable.</w:t>
      </w:r>
    </w:p>
    <w:p w:rsidR="00E5066A" w:rsidRPr="00DA4413" w:rsidRDefault="00DB3D7A" w:rsidP="00E5066A">
      <w:pPr>
        <w:pStyle w:val="PlainText"/>
        <w:widowControl w:val="0"/>
        <w:spacing w:line="450" w:lineRule="atLeast"/>
        <w:jc w:val="both"/>
        <w:rPr>
          <w:sz w:val="23"/>
          <w:szCs w:val="23"/>
        </w:rPr>
      </w:pPr>
      <w:r w:rsidRPr="00DA4413">
        <w:rPr>
          <w:sz w:val="23"/>
          <w:szCs w:val="23"/>
        </w:rPr>
        <w:tab/>
      </w:r>
      <w:r w:rsidRPr="00DA4413">
        <w:rPr>
          <w:b/>
          <w:sz w:val="23"/>
          <w:szCs w:val="23"/>
        </w:rPr>
        <w:t xml:space="preserve">Section </w:t>
      </w:r>
      <w:r w:rsidR="002E4C9F" w:rsidRPr="00DA4413">
        <w:rPr>
          <w:b/>
          <w:sz w:val="23"/>
          <w:szCs w:val="23"/>
        </w:rPr>
        <w:t>3</w:t>
      </w:r>
      <w:r w:rsidRPr="00DA4413">
        <w:rPr>
          <w:b/>
          <w:sz w:val="23"/>
          <w:szCs w:val="23"/>
        </w:rPr>
        <w:t>.</w:t>
      </w:r>
      <w:r w:rsidRPr="00DA4413">
        <w:rPr>
          <w:b/>
          <w:sz w:val="23"/>
          <w:szCs w:val="23"/>
        </w:rPr>
        <w:tab/>
      </w:r>
      <w:r w:rsidRPr="00DA4413">
        <w:rPr>
          <w:b/>
          <w:sz w:val="23"/>
          <w:szCs w:val="23"/>
        </w:rPr>
        <w:tab/>
      </w:r>
      <w:r w:rsidR="002B56F2" w:rsidRPr="00DA4413">
        <w:rPr>
          <w:b/>
          <w:sz w:val="23"/>
          <w:szCs w:val="23"/>
        </w:rPr>
        <w:t>Purpose.</w:t>
      </w:r>
      <w:r w:rsidR="002B56F2" w:rsidRPr="00DA4413">
        <w:rPr>
          <w:sz w:val="23"/>
          <w:szCs w:val="23"/>
        </w:rPr>
        <w:t xml:space="preserve">  The purpose </w:t>
      </w:r>
      <w:r w:rsidR="006B1439" w:rsidRPr="00DA4413">
        <w:rPr>
          <w:sz w:val="23"/>
          <w:szCs w:val="23"/>
        </w:rPr>
        <w:t>o</w:t>
      </w:r>
      <w:r w:rsidR="002B56F2" w:rsidRPr="00DA4413">
        <w:rPr>
          <w:sz w:val="23"/>
          <w:szCs w:val="23"/>
        </w:rPr>
        <w:t xml:space="preserve">f the appropriation set forth in Section </w:t>
      </w:r>
      <w:r w:rsidR="00914EC8" w:rsidRPr="00DA4413">
        <w:rPr>
          <w:sz w:val="23"/>
          <w:szCs w:val="23"/>
        </w:rPr>
        <w:t>1</w:t>
      </w:r>
      <w:r w:rsidR="002B56F2" w:rsidRPr="00DA4413">
        <w:rPr>
          <w:sz w:val="23"/>
          <w:szCs w:val="23"/>
        </w:rPr>
        <w:t xml:space="preserve"> above is to expend </w:t>
      </w:r>
      <w:r w:rsidR="008C4F2F" w:rsidRPr="00DA4413">
        <w:rPr>
          <w:sz w:val="23"/>
          <w:szCs w:val="23"/>
        </w:rPr>
        <w:t xml:space="preserve">the </w:t>
      </w:r>
      <w:r w:rsidR="003B18C1" w:rsidRPr="00DA4413">
        <w:rPr>
          <w:sz w:val="23"/>
          <w:szCs w:val="23"/>
        </w:rPr>
        <w:t>2015-2016</w:t>
      </w:r>
      <w:r w:rsidR="00376BA9" w:rsidRPr="00DA4413">
        <w:rPr>
          <w:sz w:val="23"/>
          <w:szCs w:val="23"/>
        </w:rPr>
        <w:t xml:space="preserve"> </w:t>
      </w:r>
      <w:r w:rsidR="002B56F2" w:rsidRPr="00DA4413">
        <w:rPr>
          <w:sz w:val="23"/>
          <w:szCs w:val="23"/>
        </w:rPr>
        <w:t xml:space="preserve">available </w:t>
      </w:r>
      <w:r w:rsidR="000D2EC7" w:rsidRPr="00DA4413">
        <w:rPr>
          <w:sz w:val="23"/>
          <w:szCs w:val="23"/>
        </w:rPr>
        <w:t xml:space="preserve">federal </w:t>
      </w:r>
      <w:r w:rsidR="00376BA9" w:rsidRPr="00DA4413">
        <w:rPr>
          <w:sz w:val="23"/>
          <w:szCs w:val="23"/>
        </w:rPr>
        <w:t xml:space="preserve">income received from the </w:t>
      </w:r>
      <w:r w:rsidR="000D2EC7" w:rsidRPr="00DA4413">
        <w:rPr>
          <w:sz w:val="23"/>
          <w:szCs w:val="23"/>
        </w:rPr>
        <w:t xml:space="preserve">United States Department of Housing and Urban Development, and award </w:t>
      </w:r>
      <w:r w:rsidR="00376BA9" w:rsidRPr="00DA4413">
        <w:rPr>
          <w:sz w:val="23"/>
          <w:szCs w:val="23"/>
        </w:rPr>
        <w:t xml:space="preserve">the </w:t>
      </w:r>
      <w:r w:rsidR="000D2EC7" w:rsidRPr="00DA4413">
        <w:rPr>
          <w:sz w:val="23"/>
          <w:szCs w:val="23"/>
        </w:rPr>
        <w:t>federal</w:t>
      </w:r>
      <w:r w:rsidR="00376BA9" w:rsidRPr="00DA4413">
        <w:rPr>
          <w:sz w:val="23"/>
          <w:szCs w:val="23"/>
        </w:rPr>
        <w:t xml:space="preserve"> contract</w:t>
      </w:r>
      <w:r w:rsidR="00940C58" w:rsidRPr="00DA4413">
        <w:rPr>
          <w:sz w:val="23"/>
          <w:szCs w:val="23"/>
        </w:rPr>
        <w:t>s</w:t>
      </w:r>
      <w:r w:rsidR="00376BA9" w:rsidRPr="00DA4413">
        <w:rPr>
          <w:sz w:val="23"/>
          <w:szCs w:val="23"/>
        </w:rPr>
        <w:t xml:space="preserve"> </w:t>
      </w:r>
      <w:r w:rsidR="00AC59DD" w:rsidRPr="00DA4413">
        <w:rPr>
          <w:sz w:val="23"/>
          <w:szCs w:val="23"/>
        </w:rPr>
        <w:t xml:space="preserve">(as appropriate) </w:t>
      </w:r>
      <w:r w:rsidR="00FB7846" w:rsidRPr="00DA4413">
        <w:rPr>
          <w:sz w:val="23"/>
          <w:szCs w:val="23"/>
        </w:rPr>
        <w:t xml:space="preserve">for the </w:t>
      </w:r>
      <w:r w:rsidR="007667EA" w:rsidRPr="00DA4413">
        <w:rPr>
          <w:sz w:val="23"/>
          <w:szCs w:val="23"/>
        </w:rPr>
        <w:t>CDBG</w:t>
      </w:r>
      <w:r w:rsidR="00FB7846" w:rsidRPr="00DA4413">
        <w:rPr>
          <w:sz w:val="23"/>
          <w:szCs w:val="23"/>
        </w:rPr>
        <w:t xml:space="preserve"> program </w:t>
      </w:r>
      <w:r w:rsidR="00376BA9" w:rsidRPr="00DA4413">
        <w:rPr>
          <w:sz w:val="23"/>
          <w:szCs w:val="23"/>
        </w:rPr>
        <w:t xml:space="preserve">and funding </w:t>
      </w:r>
      <w:r w:rsidR="00E33BBC" w:rsidRPr="00DA4413">
        <w:rPr>
          <w:sz w:val="23"/>
          <w:szCs w:val="23"/>
        </w:rPr>
        <w:t xml:space="preserve">to </w:t>
      </w:r>
      <w:r w:rsidR="00CC69D5" w:rsidRPr="00DA4413">
        <w:rPr>
          <w:sz w:val="23"/>
          <w:szCs w:val="23"/>
        </w:rPr>
        <w:t>o</w:t>
      </w:r>
      <w:r w:rsidR="00940C58" w:rsidRPr="00DA4413">
        <w:rPr>
          <w:sz w:val="23"/>
          <w:szCs w:val="23"/>
        </w:rPr>
        <w:t>rganization</w:t>
      </w:r>
      <w:r w:rsidR="00D95864" w:rsidRPr="00DA4413">
        <w:rPr>
          <w:sz w:val="23"/>
          <w:szCs w:val="23"/>
        </w:rPr>
        <w:t xml:space="preserve">s and the </w:t>
      </w:r>
      <w:r w:rsidR="00940C58" w:rsidRPr="00DA4413">
        <w:rPr>
          <w:sz w:val="23"/>
          <w:szCs w:val="23"/>
        </w:rPr>
        <w:t>amounts</w:t>
      </w:r>
      <w:r w:rsidR="00AC59DD" w:rsidRPr="00DA4413">
        <w:rPr>
          <w:sz w:val="23"/>
          <w:szCs w:val="23"/>
        </w:rPr>
        <w:t>, all</w:t>
      </w:r>
      <w:r w:rsidR="00CC69D5" w:rsidRPr="00DA4413">
        <w:rPr>
          <w:sz w:val="23"/>
          <w:szCs w:val="23"/>
        </w:rPr>
        <w:t xml:space="preserve"> as set forth in </w:t>
      </w:r>
      <w:r w:rsidR="009C0FED" w:rsidRPr="00DA4413">
        <w:rPr>
          <w:sz w:val="23"/>
          <w:szCs w:val="23"/>
        </w:rPr>
        <w:t xml:space="preserve">Revised </w:t>
      </w:r>
      <w:r w:rsidR="0003570B" w:rsidRPr="00DA4413">
        <w:rPr>
          <w:sz w:val="23"/>
          <w:szCs w:val="23"/>
        </w:rPr>
        <w:t xml:space="preserve">B.T. </w:t>
      </w:r>
      <w:r w:rsidR="003B18C1" w:rsidRPr="00DA4413">
        <w:rPr>
          <w:sz w:val="23"/>
          <w:szCs w:val="23"/>
        </w:rPr>
        <w:t>15-090</w:t>
      </w:r>
      <w:r w:rsidR="00CC69D5" w:rsidRPr="00DA4413">
        <w:rPr>
          <w:sz w:val="23"/>
          <w:szCs w:val="23"/>
        </w:rPr>
        <w:t>.</w:t>
      </w:r>
      <w:r w:rsidR="009A5A72" w:rsidRPr="00DA4413">
        <w:rPr>
          <w:sz w:val="23"/>
          <w:szCs w:val="23"/>
        </w:rPr>
        <w:t xml:space="preserve"> </w:t>
      </w:r>
      <w:r w:rsidR="009A5A72" w:rsidRPr="0076603E">
        <w:rPr>
          <w:sz w:val="23"/>
          <w:szCs w:val="23"/>
        </w:rPr>
        <w:t>A copy of the grant award letter is attached hereto as</w:t>
      </w:r>
      <w:r w:rsidR="009A5A72" w:rsidRPr="0076603E">
        <w:rPr>
          <w:b/>
          <w:sz w:val="23"/>
          <w:szCs w:val="23"/>
        </w:rPr>
        <w:t xml:space="preserve"> Exhibit </w:t>
      </w:r>
      <w:r w:rsidR="0054687C" w:rsidRPr="00DA4413">
        <w:rPr>
          <w:b/>
          <w:sz w:val="23"/>
          <w:szCs w:val="23"/>
        </w:rPr>
        <w:t>3</w:t>
      </w:r>
      <w:r w:rsidR="009A5A72" w:rsidRPr="0076603E">
        <w:rPr>
          <w:sz w:val="23"/>
          <w:szCs w:val="23"/>
        </w:rPr>
        <w:t>.</w:t>
      </w:r>
    </w:p>
    <w:p w:rsidR="00145637" w:rsidRPr="00DA4413" w:rsidRDefault="00145637" w:rsidP="00E5066A">
      <w:pPr>
        <w:pStyle w:val="PlainText"/>
        <w:widowControl w:val="0"/>
        <w:spacing w:line="450" w:lineRule="atLeast"/>
        <w:jc w:val="both"/>
        <w:rPr>
          <w:sz w:val="23"/>
          <w:szCs w:val="23"/>
        </w:rPr>
      </w:pPr>
      <w:r w:rsidRPr="00DA4413">
        <w:rPr>
          <w:sz w:val="23"/>
          <w:szCs w:val="23"/>
        </w:rPr>
        <w:tab/>
      </w:r>
      <w:r w:rsidRPr="00DA4413">
        <w:rPr>
          <w:b/>
          <w:sz w:val="23"/>
          <w:szCs w:val="23"/>
        </w:rPr>
        <w:t xml:space="preserve">Section </w:t>
      </w:r>
      <w:r w:rsidR="00914EC8" w:rsidRPr="00DA4413">
        <w:rPr>
          <w:b/>
          <w:sz w:val="23"/>
          <w:szCs w:val="23"/>
        </w:rPr>
        <w:t>4</w:t>
      </w:r>
      <w:r w:rsidRPr="00DA4413">
        <w:rPr>
          <w:b/>
          <w:sz w:val="23"/>
          <w:szCs w:val="23"/>
        </w:rPr>
        <w:t>.</w:t>
      </w:r>
      <w:r w:rsidRPr="00DA4413">
        <w:rPr>
          <w:b/>
          <w:sz w:val="23"/>
          <w:szCs w:val="23"/>
        </w:rPr>
        <w:tab/>
      </w:r>
      <w:r w:rsidRPr="00DA4413">
        <w:rPr>
          <w:sz w:val="23"/>
          <w:szCs w:val="23"/>
        </w:rPr>
        <w:tab/>
      </w:r>
      <w:r w:rsidRPr="00DA4413">
        <w:rPr>
          <w:b/>
          <w:sz w:val="23"/>
          <w:szCs w:val="23"/>
        </w:rPr>
        <w:t>Further Council Action</w:t>
      </w:r>
      <w:r w:rsidRPr="00DA4413">
        <w:rPr>
          <w:sz w:val="23"/>
          <w:szCs w:val="23"/>
        </w:rPr>
        <w:t xml:space="preserve">.  If the United States </w:t>
      </w:r>
      <w:r w:rsidRPr="00DA4413">
        <w:rPr>
          <w:sz w:val="23"/>
          <w:szCs w:val="23"/>
        </w:rPr>
        <w:lastRenderedPageBreak/>
        <w:t>Department of Housing and Urban Development approves a different allocation of fund</w:t>
      </w:r>
      <w:r w:rsidR="00914EC8" w:rsidRPr="00DA4413">
        <w:rPr>
          <w:sz w:val="23"/>
          <w:szCs w:val="23"/>
        </w:rPr>
        <w:t>s than is appropriated by this o</w:t>
      </w:r>
      <w:r w:rsidRPr="00DA4413">
        <w:rPr>
          <w:sz w:val="23"/>
          <w:szCs w:val="23"/>
        </w:rPr>
        <w:t>rdinance, then the Mayor shall submit a supplementary budget to City Council for approval in accordance with the actual allocation received.</w:t>
      </w:r>
    </w:p>
    <w:p w:rsidR="008B506E" w:rsidRPr="00DA4413" w:rsidRDefault="0080047B" w:rsidP="008B506E">
      <w:pPr>
        <w:pStyle w:val="PlainText"/>
        <w:widowControl w:val="0"/>
        <w:spacing w:line="450" w:lineRule="atLeast"/>
        <w:jc w:val="both"/>
        <w:rPr>
          <w:rFonts w:cs="Courier New"/>
          <w:sz w:val="23"/>
          <w:szCs w:val="23"/>
        </w:rPr>
      </w:pPr>
      <w:r w:rsidRPr="00DA4413">
        <w:rPr>
          <w:sz w:val="23"/>
          <w:szCs w:val="23"/>
        </w:rPr>
        <w:tab/>
      </w:r>
      <w:r w:rsidRPr="00DA4413">
        <w:rPr>
          <w:rFonts w:cs="Courier New"/>
          <w:b/>
          <w:sz w:val="23"/>
          <w:szCs w:val="23"/>
        </w:rPr>
        <w:t xml:space="preserve">Section </w:t>
      </w:r>
      <w:r w:rsidR="00914EC8" w:rsidRPr="00DA4413">
        <w:rPr>
          <w:rFonts w:cs="Courier New"/>
          <w:b/>
          <w:sz w:val="23"/>
          <w:szCs w:val="23"/>
        </w:rPr>
        <w:t>5</w:t>
      </w:r>
      <w:r w:rsidRPr="00DA4413">
        <w:rPr>
          <w:rFonts w:cs="Courier New"/>
          <w:b/>
          <w:sz w:val="23"/>
          <w:szCs w:val="23"/>
        </w:rPr>
        <w:t>.</w:t>
      </w:r>
      <w:r w:rsidRPr="00DA4413">
        <w:rPr>
          <w:rFonts w:cs="Courier New"/>
          <w:b/>
          <w:sz w:val="23"/>
          <w:szCs w:val="23"/>
        </w:rPr>
        <w:tab/>
      </w:r>
      <w:r w:rsidRPr="00DA4413">
        <w:rPr>
          <w:rFonts w:cs="Courier New"/>
          <w:b/>
          <w:sz w:val="23"/>
          <w:szCs w:val="23"/>
        </w:rPr>
        <w:tab/>
        <w:t>Execution of Documents.</w:t>
      </w:r>
      <w:r w:rsidRPr="00DA4413">
        <w:rPr>
          <w:rFonts w:cs="Courier New"/>
          <w:sz w:val="23"/>
          <w:szCs w:val="23"/>
        </w:rPr>
        <w:t xml:space="preserve">  The Mayor, or his designee, and the Corporation Secretary are authorized to execute and deliver any and all documents necessary to effectuate the purpose set forth in Section </w:t>
      </w:r>
      <w:r w:rsidR="009A5A72" w:rsidRPr="00DA4413">
        <w:rPr>
          <w:rFonts w:cs="Courier New"/>
          <w:sz w:val="23"/>
          <w:szCs w:val="23"/>
        </w:rPr>
        <w:t>3</w:t>
      </w:r>
      <w:r w:rsidRPr="00DA4413">
        <w:rPr>
          <w:rFonts w:cs="Courier New"/>
          <w:sz w:val="23"/>
          <w:szCs w:val="23"/>
        </w:rPr>
        <w:t xml:space="preserve"> above.</w:t>
      </w:r>
      <w:r w:rsidR="00392837" w:rsidRPr="00DA4413">
        <w:rPr>
          <w:rFonts w:cs="Courier New"/>
          <w:sz w:val="23"/>
          <w:szCs w:val="23"/>
        </w:rPr>
        <w:t xml:space="preserve">  Because the </w:t>
      </w:r>
      <w:r w:rsidR="00886D0A" w:rsidRPr="00DA4413">
        <w:rPr>
          <w:rFonts w:cs="Courier New"/>
          <w:sz w:val="23"/>
          <w:szCs w:val="23"/>
        </w:rPr>
        <w:t xml:space="preserve">United </w:t>
      </w:r>
      <w:r w:rsidR="008B506E" w:rsidRPr="00DA4413">
        <w:rPr>
          <w:rFonts w:cs="Courier New"/>
          <w:sz w:val="23"/>
          <w:szCs w:val="23"/>
        </w:rPr>
        <w:t xml:space="preserve">States </w:t>
      </w:r>
      <w:r w:rsidR="00AD5153" w:rsidRPr="00DA4413">
        <w:rPr>
          <w:rFonts w:cs="Courier New"/>
          <w:sz w:val="23"/>
          <w:szCs w:val="23"/>
        </w:rPr>
        <w:t>Department of Housing and Urban Development</w:t>
      </w:r>
      <w:r w:rsidR="008B506E" w:rsidRPr="00DA4413">
        <w:rPr>
          <w:rFonts w:cs="Courier New"/>
          <w:sz w:val="23"/>
          <w:szCs w:val="23"/>
        </w:rPr>
        <w:t xml:space="preserve"> requires recipients to comply with OMB Circular A-122 "Cost Principles for Non-Profit Organizations</w:t>
      </w:r>
      <w:r w:rsidR="00FB7846" w:rsidRPr="00DA4413">
        <w:rPr>
          <w:rFonts w:cs="Courier New"/>
          <w:sz w:val="23"/>
          <w:szCs w:val="23"/>
        </w:rPr>
        <w:t>,</w:t>
      </w:r>
      <w:r w:rsidR="008B506E" w:rsidRPr="00DA4413">
        <w:rPr>
          <w:rFonts w:cs="Courier New"/>
          <w:sz w:val="23"/>
          <w:szCs w:val="23"/>
        </w:rPr>
        <w:t xml:space="preserve">" Title 24 Housing and Urban Development CFR Part 84 "Grants and Agreements with Institutions of Higher Education, Hospitals, and Other Non-profit Organizations," and hire an independent certified public accountant to audit the program (not to be funded from the </w:t>
      </w:r>
      <w:r w:rsidR="007667EA" w:rsidRPr="00DA4413">
        <w:rPr>
          <w:rFonts w:cs="Courier New"/>
          <w:sz w:val="23"/>
          <w:szCs w:val="23"/>
        </w:rPr>
        <w:t>CDBG</w:t>
      </w:r>
      <w:r w:rsidR="008B506E" w:rsidRPr="00DA4413">
        <w:rPr>
          <w:rFonts w:cs="Courier New"/>
          <w:sz w:val="23"/>
          <w:szCs w:val="23"/>
        </w:rPr>
        <w:t xml:space="preserve"> grant monies) in accordance with OMB Circular A-1</w:t>
      </w:r>
      <w:r w:rsidR="00E36666" w:rsidRPr="00DA4413">
        <w:rPr>
          <w:rFonts w:cs="Courier New"/>
          <w:sz w:val="23"/>
          <w:szCs w:val="23"/>
        </w:rPr>
        <w:t>10</w:t>
      </w:r>
      <w:r w:rsidR="008B506E" w:rsidRPr="00DA4413">
        <w:rPr>
          <w:rFonts w:cs="Courier New"/>
          <w:sz w:val="23"/>
          <w:szCs w:val="23"/>
        </w:rPr>
        <w:t xml:space="preserve">, </w:t>
      </w:r>
      <w:r w:rsidR="00FB7846" w:rsidRPr="00DA4413">
        <w:rPr>
          <w:rFonts w:cs="Courier New"/>
          <w:sz w:val="23"/>
          <w:szCs w:val="23"/>
        </w:rPr>
        <w:t xml:space="preserve">then </w:t>
      </w:r>
      <w:r w:rsidR="00914EC8" w:rsidRPr="00DA4413">
        <w:rPr>
          <w:rFonts w:cs="Courier New"/>
          <w:sz w:val="23"/>
          <w:szCs w:val="23"/>
        </w:rPr>
        <w:t>the provisions of C</w:t>
      </w:r>
      <w:r w:rsidR="008B506E" w:rsidRPr="00DA4413">
        <w:rPr>
          <w:rFonts w:cs="Courier New"/>
          <w:sz w:val="23"/>
          <w:szCs w:val="23"/>
        </w:rPr>
        <w:t xml:space="preserve">hapter 118, </w:t>
      </w:r>
      <w:r w:rsidR="008B506E" w:rsidRPr="00DA4413">
        <w:rPr>
          <w:rFonts w:cs="Courier New"/>
          <w:i/>
          <w:sz w:val="23"/>
          <w:szCs w:val="23"/>
        </w:rPr>
        <w:t>Ordinance Code</w:t>
      </w:r>
      <w:r w:rsidR="008B506E" w:rsidRPr="00DA4413">
        <w:rPr>
          <w:rFonts w:cs="Courier New"/>
          <w:sz w:val="23"/>
          <w:szCs w:val="23"/>
        </w:rPr>
        <w:t xml:space="preserve">, shall not be applicable to the City’s </w:t>
      </w:r>
      <w:r w:rsidR="007667EA" w:rsidRPr="00DA4413">
        <w:rPr>
          <w:rFonts w:cs="Courier New"/>
          <w:sz w:val="23"/>
          <w:szCs w:val="23"/>
        </w:rPr>
        <w:t>CDBG</w:t>
      </w:r>
      <w:r w:rsidR="008B506E" w:rsidRPr="00DA4413">
        <w:rPr>
          <w:rFonts w:cs="Courier New"/>
          <w:sz w:val="23"/>
          <w:szCs w:val="23"/>
        </w:rPr>
        <w:t xml:space="preserve"> contracts</w:t>
      </w:r>
      <w:r w:rsidR="00FB7846" w:rsidRPr="00DA4413">
        <w:rPr>
          <w:rFonts w:cs="Courier New"/>
          <w:sz w:val="23"/>
          <w:szCs w:val="23"/>
        </w:rPr>
        <w:t xml:space="preserve"> to be</w:t>
      </w:r>
      <w:r w:rsidR="008B506E" w:rsidRPr="00DA4413">
        <w:rPr>
          <w:rFonts w:cs="Courier New"/>
          <w:sz w:val="23"/>
          <w:szCs w:val="23"/>
        </w:rPr>
        <w:t xml:space="preserve"> awarded to recipients.</w:t>
      </w:r>
      <w:r w:rsidR="00F94F61" w:rsidRPr="00DA4413">
        <w:rPr>
          <w:rFonts w:cs="Courier New"/>
          <w:sz w:val="23"/>
          <w:szCs w:val="23"/>
        </w:rPr>
        <w:t xml:space="preserve">  To the extent that a particular award/program does not require compliance with OMB Circular</w:t>
      </w:r>
      <w:r w:rsidR="001E6412" w:rsidRPr="00DA4413">
        <w:rPr>
          <w:rFonts w:cs="Courier New"/>
          <w:sz w:val="23"/>
          <w:szCs w:val="23"/>
        </w:rPr>
        <w:t>s A-110 or</w:t>
      </w:r>
      <w:r w:rsidR="00F94F61" w:rsidRPr="00DA4413">
        <w:rPr>
          <w:rFonts w:cs="Courier New"/>
          <w:sz w:val="23"/>
          <w:szCs w:val="23"/>
        </w:rPr>
        <w:t xml:space="preserve"> A-122</w:t>
      </w:r>
      <w:r w:rsidR="001E6412" w:rsidRPr="00DA4413">
        <w:rPr>
          <w:rFonts w:cs="Courier New"/>
          <w:sz w:val="23"/>
          <w:szCs w:val="23"/>
        </w:rPr>
        <w:t>,</w:t>
      </w:r>
      <w:r w:rsidR="00F94F61" w:rsidRPr="00DA4413">
        <w:rPr>
          <w:rFonts w:cs="Courier New"/>
          <w:sz w:val="23"/>
          <w:szCs w:val="23"/>
        </w:rPr>
        <w:t xml:space="preserve"> or 24 CFR Part 84, then compliance with Chapter 118, </w:t>
      </w:r>
      <w:r w:rsidR="00F94F61" w:rsidRPr="00DA4413">
        <w:rPr>
          <w:rFonts w:cs="Courier New"/>
          <w:i/>
          <w:sz w:val="23"/>
          <w:szCs w:val="23"/>
        </w:rPr>
        <w:t>Ordinance Code</w:t>
      </w:r>
      <w:r w:rsidR="00F94F61" w:rsidRPr="00DA4413">
        <w:rPr>
          <w:rFonts w:cs="Courier New"/>
          <w:sz w:val="23"/>
          <w:szCs w:val="23"/>
        </w:rPr>
        <w:t>, will instead be required.</w:t>
      </w:r>
    </w:p>
    <w:p w:rsidR="001A34D8" w:rsidRPr="00DA4413" w:rsidRDefault="003F45E8" w:rsidP="001A34D8">
      <w:pPr>
        <w:pStyle w:val="PlainText"/>
        <w:widowControl w:val="0"/>
        <w:spacing w:line="450" w:lineRule="atLeast"/>
        <w:jc w:val="both"/>
        <w:rPr>
          <w:rFonts w:cs="Courier New"/>
          <w:sz w:val="23"/>
          <w:szCs w:val="23"/>
        </w:rPr>
      </w:pPr>
      <w:r w:rsidRPr="00DA4413">
        <w:rPr>
          <w:sz w:val="23"/>
          <w:szCs w:val="23"/>
        </w:rPr>
        <w:tab/>
      </w:r>
      <w:r w:rsidRPr="00DA4413">
        <w:rPr>
          <w:b/>
          <w:sz w:val="23"/>
          <w:szCs w:val="23"/>
        </w:rPr>
        <w:t xml:space="preserve">Section </w:t>
      </w:r>
      <w:r w:rsidR="00914EC8" w:rsidRPr="00DA4413">
        <w:rPr>
          <w:b/>
          <w:sz w:val="23"/>
          <w:szCs w:val="23"/>
        </w:rPr>
        <w:t>6</w:t>
      </w:r>
      <w:r w:rsidRPr="00DA4413">
        <w:rPr>
          <w:b/>
          <w:sz w:val="23"/>
          <w:szCs w:val="23"/>
        </w:rPr>
        <w:t xml:space="preserve">. </w:t>
      </w:r>
      <w:r w:rsidRPr="00DA4413">
        <w:rPr>
          <w:b/>
          <w:sz w:val="23"/>
          <w:szCs w:val="23"/>
        </w:rPr>
        <w:tab/>
      </w:r>
      <w:r w:rsidR="001A34D8" w:rsidRPr="00DA4413">
        <w:rPr>
          <w:b/>
          <w:sz w:val="23"/>
          <w:szCs w:val="23"/>
        </w:rPr>
        <w:t>Authorization of Positions</w:t>
      </w:r>
      <w:r w:rsidR="001A34D8" w:rsidRPr="00DA4413">
        <w:rPr>
          <w:sz w:val="23"/>
          <w:szCs w:val="23"/>
        </w:rPr>
        <w:t xml:space="preserve">.  There are hereby authorized the positions more fully described in R.C. </w:t>
      </w:r>
      <w:r w:rsidR="003B18C1" w:rsidRPr="00DA4413">
        <w:rPr>
          <w:sz w:val="23"/>
          <w:szCs w:val="23"/>
        </w:rPr>
        <w:t>15-216</w:t>
      </w:r>
      <w:r w:rsidR="001A34D8" w:rsidRPr="00DA4413">
        <w:rPr>
          <w:sz w:val="23"/>
          <w:szCs w:val="23"/>
        </w:rPr>
        <w:t xml:space="preserve">, attached hereto as </w:t>
      </w:r>
      <w:r w:rsidR="00944D28" w:rsidRPr="00DA4413">
        <w:rPr>
          <w:b/>
          <w:sz w:val="23"/>
          <w:szCs w:val="23"/>
        </w:rPr>
        <w:t xml:space="preserve">Exhibit </w:t>
      </w:r>
      <w:r w:rsidR="0054687C" w:rsidRPr="00DA4413">
        <w:rPr>
          <w:b/>
          <w:sz w:val="23"/>
          <w:szCs w:val="23"/>
        </w:rPr>
        <w:t xml:space="preserve">4 </w:t>
      </w:r>
      <w:r w:rsidR="001A34D8" w:rsidRPr="00DA4413">
        <w:rPr>
          <w:sz w:val="23"/>
          <w:szCs w:val="23"/>
        </w:rPr>
        <w:t>and incorporated herein by this reference.</w:t>
      </w:r>
      <w:r w:rsidR="001A34D8" w:rsidRPr="00DA4413">
        <w:rPr>
          <w:rFonts w:cs="Courier New"/>
          <w:sz w:val="23"/>
          <w:szCs w:val="23"/>
        </w:rPr>
        <w:tab/>
      </w:r>
    </w:p>
    <w:p w:rsidR="002A5CA4" w:rsidRPr="00DA4413" w:rsidRDefault="001A34D8" w:rsidP="00914EC8">
      <w:pPr>
        <w:pStyle w:val="PlainText"/>
        <w:widowControl w:val="0"/>
        <w:spacing w:line="450" w:lineRule="atLeast"/>
        <w:ind w:firstLine="720"/>
        <w:jc w:val="both"/>
        <w:rPr>
          <w:sz w:val="23"/>
          <w:szCs w:val="23"/>
        </w:rPr>
      </w:pPr>
      <w:r w:rsidRPr="00DA4413">
        <w:rPr>
          <w:rFonts w:cs="Courier New"/>
          <w:b/>
          <w:sz w:val="23"/>
          <w:szCs w:val="23"/>
        </w:rPr>
        <w:t xml:space="preserve">Section </w:t>
      </w:r>
      <w:r w:rsidR="00914EC8" w:rsidRPr="00DA4413">
        <w:rPr>
          <w:rFonts w:cs="Courier New"/>
          <w:b/>
          <w:sz w:val="23"/>
          <w:szCs w:val="23"/>
        </w:rPr>
        <w:t>7</w:t>
      </w:r>
      <w:r w:rsidRPr="00DA4413">
        <w:rPr>
          <w:rFonts w:cs="Courier New"/>
          <w:b/>
          <w:sz w:val="23"/>
          <w:szCs w:val="23"/>
        </w:rPr>
        <w:t>.</w:t>
      </w:r>
      <w:r w:rsidRPr="00DA4413">
        <w:rPr>
          <w:rFonts w:cs="Courier New"/>
          <w:b/>
          <w:sz w:val="23"/>
          <w:szCs w:val="23"/>
        </w:rPr>
        <w:tab/>
      </w:r>
      <w:r w:rsidRPr="00DA4413">
        <w:rPr>
          <w:rFonts w:cs="Courier New"/>
          <w:b/>
          <w:sz w:val="23"/>
          <w:szCs w:val="23"/>
        </w:rPr>
        <w:tab/>
      </w:r>
      <w:r w:rsidR="00DB3D7A" w:rsidRPr="00DA4413">
        <w:rPr>
          <w:b/>
          <w:sz w:val="23"/>
          <w:szCs w:val="23"/>
        </w:rPr>
        <w:t xml:space="preserve">Effective Date. </w:t>
      </w:r>
      <w:r w:rsidR="00914EC8" w:rsidRPr="00DA4413">
        <w:rPr>
          <w:sz w:val="23"/>
          <w:szCs w:val="23"/>
        </w:rPr>
        <w:t>This o</w:t>
      </w:r>
      <w:r w:rsidR="00DB3D7A" w:rsidRPr="00DA4413">
        <w:rPr>
          <w:sz w:val="23"/>
          <w:szCs w:val="23"/>
        </w:rPr>
        <w:t>rdinance shall become effective upon signature by the Mayor or upon becoming effective without the Mayor's signature.</w:t>
      </w:r>
    </w:p>
    <w:p w:rsidR="00E3689C" w:rsidRDefault="00E3689C">
      <w:pPr>
        <w:pStyle w:val="PlainText"/>
        <w:widowControl w:val="0"/>
        <w:spacing w:line="450" w:lineRule="atLeast"/>
        <w:jc w:val="both"/>
        <w:rPr>
          <w:sz w:val="23"/>
        </w:rPr>
      </w:pPr>
    </w:p>
    <w:p w:rsidR="0076603E" w:rsidRDefault="0076603E">
      <w:pPr>
        <w:pStyle w:val="PlainText"/>
        <w:widowControl w:val="0"/>
        <w:spacing w:line="450" w:lineRule="atLeast"/>
        <w:jc w:val="both"/>
        <w:rPr>
          <w:sz w:val="23"/>
        </w:rPr>
      </w:pPr>
    </w:p>
    <w:p w:rsidR="0076603E" w:rsidRDefault="0076603E">
      <w:pPr>
        <w:pStyle w:val="PlainText"/>
        <w:widowControl w:val="0"/>
        <w:spacing w:line="450" w:lineRule="atLeast"/>
        <w:jc w:val="both"/>
        <w:rPr>
          <w:sz w:val="23"/>
        </w:rPr>
      </w:pPr>
    </w:p>
    <w:p w:rsidR="00DB3D7A" w:rsidRDefault="00DB3D7A">
      <w:pPr>
        <w:pStyle w:val="PlainText"/>
        <w:widowControl w:val="0"/>
        <w:spacing w:line="450" w:lineRule="atLeast"/>
        <w:jc w:val="both"/>
        <w:rPr>
          <w:sz w:val="23"/>
        </w:rPr>
      </w:pPr>
      <w:r>
        <w:rPr>
          <w:sz w:val="23"/>
        </w:rPr>
        <w:lastRenderedPageBreak/>
        <w:t>Form Approved:</w:t>
      </w:r>
    </w:p>
    <w:p w:rsidR="00F810F8" w:rsidRDefault="00F810F8">
      <w:pPr>
        <w:pStyle w:val="PlainText"/>
        <w:widowControl w:val="0"/>
        <w:spacing w:line="450" w:lineRule="atLeast"/>
        <w:jc w:val="both"/>
        <w:rPr>
          <w:sz w:val="23"/>
        </w:rPr>
      </w:pPr>
    </w:p>
    <w:p w:rsidR="00E76E90" w:rsidRPr="00505454" w:rsidRDefault="009A4E24" w:rsidP="009A4E24">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u w:val="single"/>
        </w:rPr>
      </w:pPr>
      <w:r w:rsidRPr="00124358">
        <w:rPr>
          <w:rFonts w:cs="Courier New"/>
          <w:szCs w:val="23"/>
          <w:u w:val="single"/>
        </w:rPr>
        <w:t xml:space="preserve">  /s/ </w:t>
      </w:r>
      <w:r w:rsidRPr="00124358">
        <w:rPr>
          <w:rFonts w:ascii="Brush Script MT" w:hAnsi="Brush Script MT"/>
          <w:sz w:val="36"/>
          <w:szCs w:val="36"/>
          <w:u w:val="single"/>
        </w:rPr>
        <w:t>Margaret M. Sidman</w:t>
      </w:r>
      <w:r w:rsidRPr="00124358">
        <w:rPr>
          <w:u w:val="single"/>
        </w:rPr>
        <w:t xml:space="preserve"> </w:t>
      </w:r>
      <w:bookmarkStart w:id="0" w:name="_GoBack"/>
      <w:bookmarkEnd w:id="0"/>
    </w:p>
    <w:p w:rsidR="00DB3D7A" w:rsidRDefault="00DB3D7A">
      <w:pPr>
        <w:pStyle w:val="PlainText"/>
        <w:widowControl w:val="0"/>
        <w:spacing w:line="450" w:lineRule="atLeast"/>
        <w:jc w:val="both"/>
        <w:rPr>
          <w:sz w:val="23"/>
        </w:rPr>
      </w:pPr>
      <w:r>
        <w:rPr>
          <w:sz w:val="23"/>
        </w:rPr>
        <w:t>Office of General Counsel</w:t>
      </w:r>
    </w:p>
    <w:p w:rsidR="00DB3D7A" w:rsidRDefault="00C353C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decimal" w:pos="9000"/>
          <w:tab w:val="left" w:pos="10080"/>
          <w:tab w:val="left" w:pos="10800"/>
          <w:tab w:val="left" w:pos="11520"/>
          <w:tab w:val="left" w:pos="12240"/>
          <w:tab w:val="left" w:pos="12960"/>
          <w:tab w:val="left" w:pos="13680"/>
        </w:tabs>
        <w:spacing w:line="450" w:lineRule="atLeast"/>
        <w:jc w:val="both"/>
      </w:pPr>
      <w:r>
        <w:t xml:space="preserve">Legislation prepared by:  </w:t>
      </w:r>
    </w:p>
    <w:p w:rsidR="007667EA" w:rsidRDefault="00D45E5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decimal" w:pos="9000"/>
          <w:tab w:val="left" w:pos="10080"/>
          <w:tab w:val="left" w:pos="10800"/>
          <w:tab w:val="left" w:pos="11520"/>
          <w:tab w:val="left" w:pos="12240"/>
          <w:tab w:val="left" w:pos="12960"/>
          <w:tab w:val="left" w:pos="13680"/>
        </w:tabs>
        <w:spacing w:line="450" w:lineRule="atLeast"/>
        <w:jc w:val="both"/>
        <w:rPr>
          <w:noProof/>
          <w:sz w:val="16"/>
          <w:szCs w:val="16"/>
        </w:rPr>
      </w:pPr>
      <w:r w:rsidRPr="00D45E50">
        <w:rPr>
          <w:noProof/>
          <w:sz w:val="16"/>
          <w:szCs w:val="16"/>
        </w:rPr>
        <w:fldChar w:fldCharType="begin"/>
      </w:r>
      <w:r w:rsidRPr="00D45E50">
        <w:rPr>
          <w:noProof/>
          <w:sz w:val="16"/>
          <w:szCs w:val="16"/>
        </w:rPr>
        <w:instrText xml:space="preserve"> FILENAME \p </w:instrText>
      </w:r>
      <w:r w:rsidRPr="00D45E50">
        <w:rPr>
          <w:noProof/>
          <w:sz w:val="16"/>
          <w:szCs w:val="16"/>
        </w:rPr>
        <w:fldChar w:fldCharType="separate"/>
      </w:r>
      <w:r w:rsidR="00C353C7">
        <w:rPr>
          <w:noProof/>
          <w:sz w:val="16"/>
          <w:szCs w:val="16"/>
        </w:rPr>
        <w:t>G:\SHARED\LEGIS.CC\2015\Sub\2015-551 Finance Sub 08.28.15.docx</w:t>
      </w:r>
      <w:r w:rsidRPr="00D45E50">
        <w:rPr>
          <w:noProof/>
          <w:sz w:val="16"/>
          <w:szCs w:val="16"/>
        </w:rPr>
        <w:fldChar w:fldCharType="end"/>
      </w:r>
    </w:p>
    <w:sectPr w:rsidR="007667EA">
      <w:footerReference w:type="even" r:id="rId8"/>
      <w:footerReference w:type="default" r:id="rId9"/>
      <w:headerReference w:type="first" r:id="rId10"/>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D0" w:rsidRDefault="003D20D0">
      <w:r>
        <w:separator/>
      </w:r>
    </w:p>
  </w:endnote>
  <w:endnote w:type="continuationSeparator" w:id="0">
    <w:p w:rsidR="003D20D0" w:rsidRDefault="003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B" w:rsidRDefault="007E2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E20AB" w:rsidRDefault="007E2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B" w:rsidRDefault="007E20AB">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A4E24">
      <w:rPr>
        <w:rStyle w:val="PageNumber"/>
        <w:noProof/>
      </w:rPr>
      <w:t>5</w:t>
    </w:r>
    <w:r>
      <w:rPr>
        <w:rStyle w:val="PageNumber"/>
      </w:rPr>
      <w:fldChar w:fldCharType="end"/>
    </w:r>
    <w:r>
      <w:rPr>
        <w:rStyle w:val="PageNumber"/>
      </w:rPr>
      <w:t xml:space="preserve"> -</w:t>
    </w:r>
  </w:p>
  <w:p w:rsidR="007E20AB" w:rsidRDefault="007E2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D0" w:rsidRDefault="003D20D0">
      <w:r>
        <w:separator/>
      </w:r>
    </w:p>
  </w:footnote>
  <w:footnote w:type="continuationSeparator" w:id="0">
    <w:p w:rsidR="003D20D0" w:rsidRDefault="003D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96" w:rsidRDefault="00DF7F9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F1C"/>
    <w:multiLevelType w:val="hybridMultilevel"/>
    <w:tmpl w:val="0D1E9294"/>
    <w:lvl w:ilvl="0" w:tplc="0E645D7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05774"/>
    <w:multiLevelType w:val="multilevel"/>
    <w:tmpl w:val="82B038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6D39CA"/>
    <w:multiLevelType w:val="singleLevel"/>
    <w:tmpl w:val="8C30ADDE"/>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1D"/>
    <w:rsid w:val="000019EC"/>
    <w:rsid w:val="0001052B"/>
    <w:rsid w:val="0002086E"/>
    <w:rsid w:val="00025FAA"/>
    <w:rsid w:val="000318D3"/>
    <w:rsid w:val="00034B18"/>
    <w:rsid w:val="0003570B"/>
    <w:rsid w:val="000441A2"/>
    <w:rsid w:val="000834AD"/>
    <w:rsid w:val="000A505D"/>
    <w:rsid w:val="000A7309"/>
    <w:rsid w:val="000C0AC8"/>
    <w:rsid w:val="000C779A"/>
    <w:rsid w:val="000D2EC7"/>
    <w:rsid w:val="000F099C"/>
    <w:rsid w:val="00126986"/>
    <w:rsid w:val="001277B0"/>
    <w:rsid w:val="00131811"/>
    <w:rsid w:val="00145637"/>
    <w:rsid w:val="0015146D"/>
    <w:rsid w:val="00152C42"/>
    <w:rsid w:val="0016675B"/>
    <w:rsid w:val="00170631"/>
    <w:rsid w:val="0017467C"/>
    <w:rsid w:val="00177142"/>
    <w:rsid w:val="00183A11"/>
    <w:rsid w:val="00185237"/>
    <w:rsid w:val="001873EC"/>
    <w:rsid w:val="00191CA9"/>
    <w:rsid w:val="001A0B2B"/>
    <w:rsid w:val="001A2922"/>
    <w:rsid w:val="001A34D8"/>
    <w:rsid w:val="001B67E2"/>
    <w:rsid w:val="001E6412"/>
    <w:rsid w:val="001F11C1"/>
    <w:rsid w:val="001F789C"/>
    <w:rsid w:val="00215557"/>
    <w:rsid w:val="002179D5"/>
    <w:rsid w:val="00231B1A"/>
    <w:rsid w:val="00234D1D"/>
    <w:rsid w:val="00270176"/>
    <w:rsid w:val="002755E3"/>
    <w:rsid w:val="00284298"/>
    <w:rsid w:val="0028563F"/>
    <w:rsid w:val="002A5CA4"/>
    <w:rsid w:val="002B56F2"/>
    <w:rsid w:val="002C37AE"/>
    <w:rsid w:val="002E4C9F"/>
    <w:rsid w:val="002E6444"/>
    <w:rsid w:val="002F07D1"/>
    <w:rsid w:val="0030251E"/>
    <w:rsid w:val="00306704"/>
    <w:rsid w:val="003114BE"/>
    <w:rsid w:val="00331535"/>
    <w:rsid w:val="00350CE5"/>
    <w:rsid w:val="00356AC1"/>
    <w:rsid w:val="00360FB2"/>
    <w:rsid w:val="003729F2"/>
    <w:rsid w:val="00376BA9"/>
    <w:rsid w:val="00392837"/>
    <w:rsid w:val="003932A6"/>
    <w:rsid w:val="003A59B4"/>
    <w:rsid w:val="003B091D"/>
    <w:rsid w:val="003B18C1"/>
    <w:rsid w:val="003B2C15"/>
    <w:rsid w:val="003D20D0"/>
    <w:rsid w:val="003D2F84"/>
    <w:rsid w:val="003E34CE"/>
    <w:rsid w:val="003F45E8"/>
    <w:rsid w:val="003F6BDF"/>
    <w:rsid w:val="00413F2A"/>
    <w:rsid w:val="00415C86"/>
    <w:rsid w:val="004240F6"/>
    <w:rsid w:val="00426E59"/>
    <w:rsid w:val="0043042B"/>
    <w:rsid w:val="00434A46"/>
    <w:rsid w:val="0043690E"/>
    <w:rsid w:val="00447A75"/>
    <w:rsid w:val="004804F5"/>
    <w:rsid w:val="004868A1"/>
    <w:rsid w:val="00492E78"/>
    <w:rsid w:val="004933E8"/>
    <w:rsid w:val="00494984"/>
    <w:rsid w:val="004A5E75"/>
    <w:rsid w:val="004C01EF"/>
    <w:rsid w:val="004C3F80"/>
    <w:rsid w:val="004D530E"/>
    <w:rsid w:val="004D6B9F"/>
    <w:rsid w:val="004F5E02"/>
    <w:rsid w:val="00505454"/>
    <w:rsid w:val="00512DE7"/>
    <w:rsid w:val="0053403A"/>
    <w:rsid w:val="00540A46"/>
    <w:rsid w:val="0054687C"/>
    <w:rsid w:val="00551270"/>
    <w:rsid w:val="00552B10"/>
    <w:rsid w:val="00561BAD"/>
    <w:rsid w:val="00576F83"/>
    <w:rsid w:val="00581EF3"/>
    <w:rsid w:val="00585712"/>
    <w:rsid w:val="00594122"/>
    <w:rsid w:val="005B7D92"/>
    <w:rsid w:val="005C3417"/>
    <w:rsid w:val="005C6D89"/>
    <w:rsid w:val="005D4393"/>
    <w:rsid w:val="005F19D2"/>
    <w:rsid w:val="006047E4"/>
    <w:rsid w:val="00617A92"/>
    <w:rsid w:val="00625194"/>
    <w:rsid w:val="0063465F"/>
    <w:rsid w:val="0067377D"/>
    <w:rsid w:val="006958AF"/>
    <w:rsid w:val="006B1439"/>
    <w:rsid w:val="006C1DF2"/>
    <w:rsid w:val="006C3E24"/>
    <w:rsid w:val="006F170B"/>
    <w:rsid w:val="006F483E"/>
    <w:rsid w:val="006F5AC3"/>
    <w:rsid w:val="007045DC"/>
    <w:rsid w:val="00724672"/>
    <w:rsid w:val="007259BC"/>
    <w:rsid w:val="0072677C"/>
    <w:rsid w:val="00732B10"/>
    <w:rsid w:val="00755345"/>
    <w:rsid w:val="00763181"/>
    <w:rsid w:val="00764682"/>
    <w:rsid w:val="0076603E"/>
    <w:rsid w:val="007667EA"/>
    <w:rsid w:val="00772033"/>
    <w:rsid w:val="007729B4"/>
    <w:rsid w:val="0079602D"/>
    <w:rsid w:val="007A0F63"/>
    <w:rsid w:val="007A59A0"/>
    <w:rsid w:val="007B2BD2"/>
    <w:rsid w:val="007C2CAA"/>
    <w:rsid w:val="007D1674"/>
    <w:rsid w:val="007D5367"/>
    <w:rsid w:val="007E20AB"/>
    <w:rsid w:val="007F580C"/>
    <w:rsid w:val="007F7241"/>
    <w:rsid w:val="0080047B"/>
    <w:rsid w:val="008011BC"/>
    <w:rsid w:val="00807EF8"/>
    <w:rsid w:val="008225D3"/>
    <w:rsid w:val="00842762"/>
    <w:rsid w:val="00846682"/>
    <w:rsid w:val="00847EC1"/>
    <w:rsid w:val="00850730"/>
    <w:rsid w:val="00861A3C"/>
    <w:rsid w:val="00876A5A"/>
    <w:rsid w:val="00877AE3"/>
    <w:rsid w:val="0088272B"/>
    <w:rsid w:val="00886D0A"/>
    <w:rsid w:val="00887E15"/>
    <w:rsid w:val="0089103A"/>
    <w:rsid w:val="008A0DBD"/>
    <w:rsid w:val="008B112D"/>
    <w:rsid w:val="008B4975"/>
    <w:rsid w:val="008B506E"/>
    <w:rsid w:val="008C3DD9"/>
    <w:rsid w:val="008C4A84"/>
    <w:rsid w:val="008C4F2F"/>
    <w:rsid w:val="008D1616"/>
    <w:rsid w:val="008D2142"/>
    <w:rsid w:val="008D6148"/>
    <w:rsid w:val="00900E1E"/>
    <w:rsid w:val="00900F5C"/>
    <w:rsid w:val="009037CB"/>
    <w:rsid w:val="009136D3"/>
    <w:rsid w:val="00913977"/>
    <w:rsid w:val="0091451B"/>
    <w:rsid w:val="00914EC8"/>
    <w:rsid w:val="00915CCD"/>
    <w:rsid w:val="009239A7"/>
    <w:rsid w:val="00924C62"/>
    <w:rsid w:val="00925706"/>
    <w:rsid w:val="009259D6"/>
    <w:rsid w:val="00940C58"/>
    <w:rsid w:val="00944D28"/>
    <w:rsid w:val="0095265A"/>
    <w:rsid w:val="009557BD"/>
    <w:rsid w:val="009650DF"/>
    <w:rsid w:val="00975DCA"/>
    <w:rsid w:val="00980F05"/>
    <w:rsid w:val="00985BF7"/>
    <w:rsid w:val="00996E8D"/>
    <w:rsid w:val="009A4E24"/>
    <w:rsid w:val="009A5A72"/>
    <w:rsid w:val="009B49D0"/>
    <w:rsid w:val="009C0FED"/>
    <w:rsid w:val="009C6C61"/>
    <w:rsid w:val="009F616D"/>
    <w:rsid w:val="009F65B1"/>
    <w:rsid w:val="00A04DA5"/>
    <w:rsid w:val="00A05189"/>
    <w:rsid w:val="00A14D2D"/>
    <w:rsid w:val="00A155C3"/>
    <w:rsid w:val="00A244C6"/>
    <w:rsid w:val="00A32C94"/>
    <w:rsid w:val="00A36507"/>
    <w:rsid w:val="00A46BD3"/>
    <w:rsid w:val="00A80719"/>
    <w:rsid w:val="00A9710D"/>
    <w:rsid w:val="00AC49DB"/>
    <w:rsid w:val="00AC59DD"/>
    <w:rsid w:val="00AC7CCD"/>
    <w:rsid w:val="00AD5153"/>
    <w:rsid w:val="00AE6787"/>
    <w:rsid w:val="00AF000A"/>
    <w:rsid w:val="00AF2CD9"/>
    <w:rsid w:val="00AF6056"/>
    <w:rsid w:val="00B14019"/>
    <w:rsid w:val="00B16E61"/>
    <w:rsid w:val="00B4184C"/>
    <w:rsid w:val="00B5727B"/>
    <w:rsid w:val="00B65229"/>
    <w:rsid w:val="00B71A99"/>
    <w:rsid w:val="00B86349"/>
    <w:rsid w:val="00BC0239"/>
    <w:rsid w:val="00BC534A"/>
    <w:rsid w:val="00BD0731"/>
    <w:rsid w:val="00BD2D9A"/>
    <w:rsid w:val="00BD53D5"/>
    <w:rsid w:val="00BE1073"/>
    <w:rsid w:val="00BE6FB1"/>
    <w:rsid w:val="00BE7DDF"/>
    <w:rsid w:val="00BE7E0C"/>
    <w:rsid w:val="00BF1C77"/>
    <w:rsid w:val="00C113ED"/>
    <w:rsid w:val="00C130C7"/>
    <w:rsid w:val="00C353C7"/>
    <w:rsid w:val="00C4134E"/>
    <w:rsid w:val="00C41B6B"/>
    <w:rsid w:val="00C41FBE"/>
    <w:rsid w:val="00C516D1"/>
    <w:rsid w:val="00C6001D"/>
    <w:rsid w:val="00C61AAE"/>
    <w:rsid w:val="00C75804"/>
    <w:rsid w:val="00C9750D"/>
    <w:rsid w:val="00CC627D"/>
    <w:rsid w:val="00CC69D5"/>
    <w:rsid w:val="00CC7A4B"/>
    <w:rsid w:val="00CE5BFF"/>
    <w:rsid w:val="00CF18A9"/>
    <w:rsid w:val="00D006BF"/>
    <w:rsid w:val="00D063E9"/>
    <w:rsid w:val="00D070C0"/>
    <w:rsid w:val="00D27676"/>
    <w:rsid w:val="00D4072E"/>
    <w:rsid w:val="00D4455E"/>
    <w:rsid w:val="00D45E50"/>
    <w:rsid w:val="00D45FD4"/>
    <w:rsid w:val="00D46639"/>
    <w:rsid w:val="00D46B5D"/>
    <w:rsid w:val="00D65439"/>
    <w:rsid w:val="00D8649E"/>
    <w:rsid w:val="00D93A9E"/>
    <w:rsid w:val="00D95864"/>
    <w:rsid w:val="00DA4413"/>
    <w:rsid w:val="00DB3D7A"/>
    <w:rsid w:val="00DE1F74"/>
    <w:rsid w:val="00DE4D65"/>
    <w:rsid w:val="00DF7F96"/>
    <w:rsid w:val="00E23EC0"/>
    <w:rsid w:val="00E25F4D"/>
    <w:rsid w:val="00E3248E"/>
    <w:rsid w:val="00E33BBC"/>
    <w:rsid w:val="00E36666"/>
    <w:rsid w:val="00E3689C"/>
    <w:rsid w:val="00E40CE2"/>
    <w:rsid w:val="00E5066A"/>
    <w:rsid w:val="00E6437E"/>
    <w:rsid w:val="00E76E90"/>
    <w:rsid w:val="00E9394B"/>
    <w:rsid w:val="00E96002"/>
    <w:rsid w:val="00ED71A3"/>
    <w:rsid w:val="00EF3281"/>
    <w:rsid w:val="00F17AB0"/>
    <w:rsid w:val="00F24268"/>
    <w:rsid w:val="00F2796F"/>
    <w:rsid w:val="00F403E0"/>
    <w:rsid w:val="00F41318"/>
    <w:rsid w:val="00F473DC"/>
    <w:rsid w:val="00F556B0"/>
    <w:rsid w:val="00F810F8"/>
    <w:rsid w:val="00F94F61"/>
    <w:rsid w:val="00FA79BC"/>
    <w:rsid w:val="00FB7846"/>
    <w:rsid w:val="00FC15E7"/>
    <w:rsid w:val="00FC2B6A"/>
    <w:rsid w:val="00FD2D80"/>
    <w:rsid w:val="00FE0A13"/>
    <w:rsid w:val="00FE6B6B"/>
    <w:rsid w:val="00FF2DE6"/>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paragraph" w:styleId="Heading1">
    <w:name w:val="heading 1"/>
    <w:basedOn w:val="Normal"/>
    <w:next w:val="Normal"/>
    <w:qFormat/>
    <w:rsid w:val="001A0B2B"/>
    <w:pPr>
      <w:keepNext/>
      <w:widowControl w:val="0"/>
      <w:spacing w:line="450" w:lineRule="atLeas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widowControl w:val="0"/>
      <w:spacing w:line="450" w:lineRule="atLeast"/>
      <w:jc w:val="both"/>
    </w:pPr>
    <w:rPr>
      <w:sz w:val="24"/>
    </w:rPr>
  </w:style>
  <w:style w:type="paragraph" w:styleId="BlockText">
    <w:name w:val="Block Text"/>
    <w:basedOn w:val="Normal"/>
    <w:pPr>
      <w:spacing w:line="450" w:lineRule="atLeast"/>
      <w:ind w:left="1440" w:right="144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sz w:val="20"/>
    </w:rPr>
  </w:style>
  <w:style w:type="paragraph" w:styleId="BodyTextIndent">
    <w:name w:val="Body Text Indent"/>
    <w:basedOn w:val="Normal"/>
    <w:rsid w:val="001A0B2B"/>
    <w:pPr>
      <w:spacing w:after="120"/>
      <w:ind w:left="360"/>
    </w:pPr>
  </w:style>
  <w:style w:type="paragraph" w:styleId="BalloonText">
    <w:name w:val="Balloon Text"/>
    <w:basedOn w:val="Normal"/>
    <w:semiHidden/>
    <w:rsid w:val="004D5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3"/>
    </w:rPr>
  </w:style>
  <w:style w:type="paragraph" w:styleId="Heading1">
    <w:name w:val="heading 1"/>
    <w:basedOn w:val="Normal"/>
    <w:next w:val="Normal"/>
    <w:qFormat/>
    <w:rsid w:val="001A0B2B"/>
    <w:pPr>
      <w:keepNext/>
      <w:widowControl w:val="0"/>
      <w:spacing w:line="450" w:lineRule="atLeas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widowControl w:val="0"/>
      <w:spacing w:line="450" w:lineRule="atLeast"/>
      <w:jc w:val="both"/>
    </w:pPr>
    <w:rPr>
      <w:sz w:val="24"/>
    </w:rPr>
  </w:style>
  <w:style w:type="paragraph" w:styleId="BlockText">
    <w:name w:val="Block Text"/>
    <w:basedOn w:val="Normal"/>
    <w:pPr>
      <w:spacing w:line="450" w:lineRule="atLeast"/>
      <w:ind w:left="1440" w:right="144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sz w:val="20"/>
    </w:rPr>
  </w:style>
  <w:style w:type="paragraph" w:styleId="BodyTextIndent">
    <w:name w:val="Body Text Indent"/>
    <w:basedOn w:val="Normal"/>
    <w:rsid w:val="001A0B2B"/>
    <w:pPr>
      <w:spacing w:after="120"/>
      <w:ind w:left="360"/>
    </w:pPr>
  </w:style>
  <w:style w:type="paragraph" w:styleId="BalloonText">
    <w:name w:val="Balloon Text"/>
    <w:basedOn w:val="Normal"/>
    <w:semiHidden/>
    <w:rsid w:val="004D5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Stagner-Crites, Laura</dc:creator>
  <cp:lastModifiedBy>MLahmeur</cp:lastModifiedBy>
  <cp:revision>2</cp:revision>
  <cp:lastPrinted>2008-09-10T14:52:00Z</cp:lastPrinted>
  <dcterms:created xsi:type="dcterms:W3CDTF">2015-09-04T20:39:00Z</dcterms:created>
  <dcterms:modified xsi:type="dcterms:W3CDTF">2015-09-04T20:39:00Z</dcterms:modified>
</cp:coreProperties>
</file>